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D6" w:rsidRPr="00C127F1" w:rsidRDefault="00B92CD6" w:rsidP="006149D0">
      <w:pPr>
        <w:pStyle w:val="rozdzial"/>
        <w:jc w:val="center"/>
      </w:pPr>
      <w:r w:rsidRPr="00C127F1">
        <w:t>Przedmioto</w:t>
      </w:r>
      <w:r w:rsidR="00765824">
        <w:t>we zasady oceniania z fizyki</w:t>
      </w:r>
      <w:r w:rsidR="006149D0">
        <w:t xml:space="preserve"> kl. 7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2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>Wymagania umożliwiające uzyskanie stopnia celującego obejmują wymagania na stopień bardzo do</w:t>
      </w:r>
      <w:r w:rsidR="0060646F">
        <w:rPr>
          <w:rFonts w:ascii="Times New Roman" w:hAnsi="Times New Roman" w:cs="Times New Roman"/>
          <w:sz w:val="20"/>
          <w:szCs w:val="20"/>
        </w:rPr>
        <w:t>bry, a ponadto dopełniające</w:t>
      </w:r>
      <w:r w:rsidRPr="00372F93">
        <w:rPr>
          <w:rFonts w:ascii="Times New Roman" w:hAnsi="Times New Roman" w:cs="Times New Roman"/>
          <w:sz w:val="20"/>
          <w:szCs w:val="20"/>
        </w:rPr>
        <w:t xml:space="preserve">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</w:t>
      </w:r>
      <w:r w:rsidR="00453C52">
        <w:t>na poszczególne oceny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950"/>
        <w:gridCol w:w="3436"/>
        <w:gridCol w:w="2962"/>
        <w:gridCol w:w="3118"/>
      </w:tblGrid>
      <w:tr w:rsidR="00183927" w:rsidTr="006149D0">
        <w:trPr>
          <w:trHeight w:val="60"/>
          <w:tblHeader/>
          <w:jc w:val="center"/>
        </w:trPr>
        <w:tc>
          <w:tcPr>
            <w:tcW w:w="2977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927" w:rsidRDefault="00183927">
            <w:pPr>
              <w:pStyle w:val="tabelaglowatabela"/>
            </w:pPr>
            <w:r>
              <w:t>Stopień dopuszczający</w:t>
            </w:r>
          </w:p>
        </w:tc>
        <w:tc>
          <w:tcPr>
            <w:tcW w:w="3950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927" w:rsidRDefault="00183927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927" w:rsidRDefault="00183927">
            <w:pPr>
              <w:pStyle w:val="tabelaglowatabela"/>
            </w:pPr>
            <w:r>
              <w:t>Stopień dobry</w:t>
            </w:r>
          </w:p>
        </w:tc>
        <w:tc>
          <w:tcPr>
            <w:tcW w:w="2962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927" w:rsidRDefault="00183927" w:rsidP="00183927">
            <w:pPr>
              <w:pStyle w:val="tabelaglowatabela"/>
            </w:pPr>
            <w:r>
              <w:t xml:space="preserve">Stopień bardzo dobry </w:t>
            </w:r>
          </w:p>
        </w:tc>
        <w:tc>
          <w:tcPr>
            <w:tcW w:w="3118" w:type="dxa"/>
            <w:shd w:val="solid" w:color="F8E7C0" w:fill="auto"/>
          </w:tcPr>
          <w:p w:rsidR="00183927" w:rsidRDefault="00183927" w:rsidP="00183927">
            <w:pPr>
              <w:pStyle w:val="tabelaglowatabela"/>
            </w:pPr>
            <w:r>
              <w:t>Stopień celujący</w:t>
            </w:r>
          </w:p>
        </w:tc>
      </w:tr>
      <w:tr w:rsidR="006C1F6F" w:rsidRPr="00A65C11" w:rsidTr="00202624">
        <w:trPr>
          <w:trHeight w:val="113"/>
          <w:jc w:val="center"/>
        </w:trPr>
        <w:tc>
          <w:tcPr>
            <w:tcW w:w="16443" w:type="dxa"/>
            <w:gridSpan w:val="5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6C1F6F" w:rsidRPr="0011106B" w:rsidRDefault="006C1F6F" w:rsidP="00791A66">
            <w:pPr>
              <w:pStyle w:val="tabelatresctabela"/>
              <w:jc w:val="center"/>
              <w:rPr>
                <w:b/>
              </w:rPr>
            </w:pPr>
            <w:r>
              <w:rPr>
                <w:b/>
              </w:rPr>
              <w:t>SEMESTR I</w:t>
            </w:r>
          </w:p>
        </w:tc>
      </w:tr>
      <w:tr w:rsidR="006C1F6F" w:rsidRPr="00A65C11" w:rsidTr="004F5F2F">
        <w:trPr>
          <w:trHeight w:val="113"/>
          <w:jc w:val="center"/>
        </w:trPr>
        <w:tc>
          <w:tcPr>
            <w:tcW w:w="16443" w:type="dxa"/>
            <w:gridSpan w:val="5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6C1F6F" w:rsidRPr="0011106B" w:rsidRDefault="006C1F6F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183927" w:rsidRPr="00A65C11" w:rsidTr="006149D0">
        <w:trPr>
          <w:trHeight w:val="567"/>
          <w:jc w:val="center"/>
        </w:trPr>
        <w:tc>
          <w:tcPr>
            <w:tcW w:w="2977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9C60D0">
            <w:pPr>
              <w:pStyle w:val="tabelatresctabela"/>
            </w:pPr>
            <w:r w:rsidRPr="00C127F1">
              <w:t>Uczeń: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lastRenderedPageBreak/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950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183927" w:rsidRDefault="00183927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doświadczenie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183927" w:rsidRPr="0011106B" w:rsidRDefault="00183927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skierowanego (wektor); wskazuje wartość, kierunek i zwrot wektora siły</w:t>
            </w:r>
          </w:p>
          <w:p w:rsidR="00183927" w:rsidRDefault="00183927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 xml:space="preserve">doświadczalnie wyznacza wartość siły za pomocą </w:t>
            </w:r>
            <w:r w:rsidRPr="00C127F1">
              <w:lastRenderedPageBreak/>
              <w:t>siłomierza albo wagi analogowej lub cyfrowej (mierzy wartość siły za pomocą siłomierza)</w:t>
            </w:r>
          </w:p>
          <w:p w:rsidR="00183927" w:rsidRPr="0011106B" w:rsidRDefault="00183927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183927" w:rsidRPr="00C127F1" w:rsidRDefault="00183927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183927" w:rsidRPr="00C127F1" w:rsidRDefault="00183927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183927" w:rsidRPr="00C127F1" w:rsidRDefault="00183927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183927" w:rsidRPr="00C127F1" w:rsidRDefault="00183927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183927" w:rsidRPr="00C127F1" w:rsidRDefault="00183927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183927" w:rsidRPr="00C127F1" w:rsidRDefault="00183927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>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niż dwóch) sił działających wzdłuż tej samej </w:t>
            </w:r>
            <w:r w:rsidRPr="00C127F1">
              <w:lastRenderedPageBreak/>
              <w:t>prostej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183927" w:rsidRPr="00C127F1" w:rsidRDefault="00183927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2962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>
              <w:t>rozwiązuje zadania dotyczące sił</w:t>
            </w:r>
          </w:p>
          <w:p w:rsidR="00183927" w:rsidRDefault="00183927" w:rsidP="00183927">
            <w:pPr>
              <w:pStyle w:val="tabelapunktytabela"/>
              <w:ind w:firstLine="0"/>
            </w:pPr>
          </w:p>
        </w:tc>
        <w:tc>
          <w:tcPr>
            <w:tcW w:w="3118" w:type="dxa"/>
            <w:shd w:val="solid" w:color="FEFAF1" w:fill="auto"/>
          </w:tcPr>
          <w:p w:rsidR="00183927" w:rsidRDefault="00183927" w:rsidP="00183927">
            <w:pPr>
              <w:pStyle w:val="tabelatresctabela"/>
            </w:pPr>
            <w:r>
              <w:lastRenderedPageBreak/>
              <w:t xml:space="preserve">  Uczeń:</w:t>
            </w:r>
          </w:p>
          <w:p w:rsidR="00183927" w:rsidRPr="00C127F1" w:rsidRDefault="00183927" w:rsidP="00183927">
            <w:pPr>
              <w:pStyle w:val="tabelatresc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6C1F6F" w:rsidRPr="00A65C11" w:rsidTr="00CD36CB">
        <w:trPr>
          <w:trHeight w:val="208"/>
          <w:jc w:val="center"/>
        </w:trPr>
        <w:tc>
          <w:tcPr>
            <w:tcW w:w="16443" w:type="dxa"/>
            <w:gridSpan w:val="5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6C1F6F" w:rsidRPr="0011106B" w:rsidRDefault="006C1F6F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183927" w:rsidRPr="00A65C11" w:rsidTr="006149D0">
        <w:trPr>
          <w:trHeight w:val="1701"/>
          <w:jc w:val="center"/>
        </w:trPr>
        <w:tc>
          <w:tcPr>
            <w:tcW w:w="2977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mierzy: długość, masę, objętość cieczy; wyznacza objętość dowolnego </w:t>
            </w:r>
            <w:r w:rsidRPr="00C127F1">
              <w:lastRenderedPageBreak/>
              <w:t>ciała za pomocą cylindra miarowego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950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183927" w:rsidRPr="00C127F1" w:rsidRDefault="00183927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lastRenderedPageBreak/>
              <w:t>posługuje się pojęciem gęstości oraz jej jednostkami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183927" w:rsidRPr="0011106B" w:rsidRDefault="00183927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183927" w:rsidRPr="00C127F1" w:rsidRDefault="00183927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 xml:space="preserve">ce </w:t>
            </w:r>
            <w:r w:rsidRPr="0011106B">
              <w:lastRenderedPageBreak/>
              <w:t>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183927" w:rsidRPr="00C127F1" w:rsidRDefault="00183927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 xml:space="preserve">przestrzegając zasad bezpieczeństwa; formułuje </w:t>
            </w:r>
            <w:r w:rsidRPr="00C127F1">
              <w:lastRenderedPageBreak/>
              <w:t>wnioski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2962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  <w:p w:rsidR="00183927" w:rsidRDefault="00183927" w:rsidP="00183927">
            <w:pPr>
              <w:pStyle w:val="tabelapunktytabela"/>
              <w:numPr>
                <w:ilvl w:val="0"/>
                <w:numId w:val="22"/>
              </w:numPr>
            </w:pPr>
            <w:r>
              <w:t xml:space="preserve">rozwiązuje zadania, </w:t>
            </w:r>
            <w:r w:rsidRPr="00C127F1">
              <w:t xml:space="preserve">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22"/>
              </w:numPr>
            </w:pPr>
          </w:p>
        </w:tc>
        <w:tc>
          <w:tcPr>
            <w:tcW w:w="3118" w:type="dxa"/>
            <w:shd w:val="solid" w:color="FEFAF1" w:fill="auto"/>
          </w:tcPr>
          <w:p w:rsidR="00183927" w:rsidRDefault="00183927" w:rsidP="00183927">
            <w:pPr>
              <w:pStyle w:val="tabelapunktytabela"/>
              <w:ind w:firstLine="0"/>
            </w:pPr>
            <w:r>
              <w:t xml:space="preserve"> Uczeń:</w:t>
            </w:r>
          </w:p>
          <w:p w:rsidR="00183927" w:rsidRDefault="00183927" w:rsidP="00183927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183927" w:rsidRPr="00C127F1" w:rsidRDefault="00183927" w:rsidP="00183927">
            <w:pPr>
              <w:pStyle w:val="tabelatresctabela"/>
              <w:ind w:left="170"/>
            </w:pPr>
          </w:p>
        </w:tc>
      </w:tr>
      <w:tr w:rsidR="006C1F6F" w:rsidTr="00F57FCC">
        <w:trPr>
          <w:trHeight w:val="113"/>
          <w:jc w:val="center"/>
        </w:trPr>
        <w:tc>
          <w:tcPr>
            <w:tcW w:w="16443" w:type="dxa"/>
            <w:gridSpan w:val="5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C1F6F" w:rsidRPr="0011106B" w:rsidRDefault="006C1F6F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183927" w:rsidRPr="00A65C11" w:rsidTr="006149D0">
        <w:trPr>
          <w:trHeight w:val="397"/>
          <w:jc w:val="center"/>
        </w:trPr>
        <w:tc>
          <w:tcPr>
            <w:tcW w:w="2977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760232">
            <w:pPr>
              <w:pStyle w:val="tabelatresctabela"/>
            </w:pPr>
            <w:r w:rsidRPr="00C127F1">
              <w:t>Uczeń: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183927" w:rsidRPr="00C127F1" w:rsidRDefault="00183927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lastRenderedPageBreak/>
              <w:t>przelicza wielokrotności i podwielokrotności (mili-, centy-, kilo-, mega-)</w:t>
            </w:r>
          </w:p>
          <w:p w:rsidR="00183927" w:rsidRPr="00A65C11" w:rsidRDefault="00183927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950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lastRenderedPageBreak/>
              <w:t xml:space="preserve">związek między ciśnieniem hydrostatycznym a wysokością słupa cieczy i jej gęstością; </w:t>
            </w:r>
          </w:p>
          <w:p w:rsidR="00183927" w:rsidRPr="0011106B" w:rsidRDefault="00183927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183927" w:rsidRDefault="00183927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>
              <w:t xml:space="preserve"> i formułuje prawo Archimedesa 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</w:t>
            </w:r>
            <w:r w:rsidRPr="00C127F1">
              <w:lastRenderedPageBreak/>
              <w:t>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2962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31"/>
              </w:numPr>
            </w:pPr>
            <w:r>
              <w:t xml:space="preserve">rozwiązuje  zadania </w:t>
            </w:r>
            <w:r w:rsidRPr="00C127F1">
              <w:t xml:space="preserve">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183927" w:rsidRPr="00760232" w:rsidRDefault="00183927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  <w:tc>
          <w:tcPr>
            <w:tcW w:w="3118" w:type="dxa"/>
            <w:shd w:val="solid" w:color="FEFAF1" w:fill="auto"/>
          </w:tcPr>
          <w:p w:rsidR="00183927" w:rsidRDefault="00183927" w:rsidP="00183927">
            <w:pPr>
              <w:pStyle w:val="tabelapunktytabela"/>
              <w:ind w:firstLine="0"/>
            </w:pPr>
            <w:r>
              <w:t>Uczeń:</w:t>
            </w:r>
          </w:p>
          <w:p w:rsidR="00183927" w:rsidRDefault="00183927" w:rsidP="00183927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183927" w:rsidRPr="00C127F1" w:rsidRDefault="00183927" w:rsidP="00760232">
            <w:pPr>
              <w:pStyle w:val="tabelatresctabela"/>
            </w:pPr>
          </w:p>
        </w:tc>
      </w:tr>
      <w:tr w:rsidR="006C1F6F" w:rsidTr="00DA54EA">
        <w:trPr>
          <w:trHeight w:val="230"/>
          <w:jc w:val="center"/>
        </w:trPr>
        <w:tc>
          <w:tcPr>
            <w:tcW w:w="16443" w:type="dxa"/>
            <w:gridSpan w:val="5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1F6F" w:rsidRPr="0011106B" w:rsidRDefault="006C1F6F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183927" w:rsidRPr="00A65C11" w:rsidTr="006149D0">
        <w:trPr>
          <w:trHeight w:val="397"/>
          <w:jc w:val="center"/>
        </w:trPr>
        <w:tc>
          <w:tcPr>
            <w:tcW w:w="2977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2B11B2">
            <w:pPr>
              <w:pStyle w:val="tabelatresctabela"/>
            </w:pPr>
            <w:r w:rsidRPr="00C127F1">
              <w:t>Uczeń: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 xml:space="preserve">posługuje się pojęciem przyspieszenia do opisu ruchu </w:t>
            </w:r>
            <w:r w:rsidRPr="00C127F1">
              <w:lastRenderedPageBreak/>
              <w:t>prostoliniowego jednostajnie przyspieszonego i jednostajnie opóźnionego; podaje jednostkę przyspieszenia w układzie SI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950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6DAEA399" wp14:editId="5FC721B6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lastRenderedPageBreak/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183927" w:rsidRDefault="00183927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11106B" w:rsidRDefault="00183927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75652A24" wp14:editId="450E9DEA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CCCF724" wp14:editId="3E3217D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lastRenderedPageBreak/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2C86A72" wp14:editId="7DA84FC2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3D08B618" wp14:editId="123E90DC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2962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  </w:t>
            </w:r>
            <w:r>
              <w:t xml:space="preserve">rozwiązuje </w:t>
            </w:r>
            <w:r w:rsidRPr="00C127F1">
              <w:t xml:space="preserve">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183927" w:rsidRPr="00C127F1" w:rsidRDefault="00183927" w:rsidP="00F44A1C">
            <w:pPr>
              <w:pStyle w:val="tabelapunktytabela"/>
              <w:ind w:firstLine="0"/>
            </w:pPr>
            <w:r>
              <w:t>or</w:t>
            </w:r>
            <w:r w:rsidRPr="00C127F1">
              <w:t>az związane z analizą wykresów zależności drogi i prędkości od czasu dla ruchów prostoliniowych: jednostajnego i jednostajnie zmiennego)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183927" w:rsidRDefault="00183927" w:rsidP="00D3238A">
            <w:pPr>
              <w:pStyle w:val="tabelapunktytabela"/>
              <w:ind w:left="0" w:firstLine="0"/>
            </w:pPr>
          </w:p>
        </w:tc>
        <w:tc>
          <w:tcPr>
            <w:tcW w:w="3118" w:type="dxa"/>
            <w:shd w:val="solid" w:color="FEFAF1" w:fill="auto"/>
          </w:tcPr>
          <w:p w:rsidR="00183927" w:rsidRDefault="00183927" w:rsidP="00183927">
            <w:pPr>
              <w:pStyle w:val="tabelapunktytabela"/>
              <w:ind w:firstLine="0"/>
            </w:pPr>
            <w:r>
              <w:t xml:space="preserve"> Uczeń:</w:t>
            </w:r>
          </w:p>
          <w:p w:rsidR="00183927" w:rsidRDefault="00183927" w:rsidP="00183927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183927" w:rsidRDefault="00183927" w:rsidP="00183927">
            <w:pPr>
              <w:pStyle w:val="tabelapunktytabela"/>
              <w:ind w:firstLine="0"/>
            </w:pPr>
            <w:r>
              <w:t>or</w:t>
            </w:r>
            <w:r w:rsidRPr="00C127F1">
              <w:t>az związane z analizą wykresów zależności drogi i prędkości od czasu dla ruchów prostoliniowych: jednostajnego i jednostajnie zmiennego)</w:t>
            </w:r>
          </w:p>
          <w:p w:rsidR="00183927" w:rsidRPr="00C127F1" w:rsidRDefault="00183927" w:rsidP="00183927">
            <w:pPr>
              <w:pStyle w:val="tabelapunktytabela"/>
              <w:numPr>
                <w:ilvl w:val="0"/>
                <w:numId w:val="38"/>
              </w:numPr>
            </w:pP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:rsidR="00183927" w:rsidRPr="00C127F1" w:rsidRDefault="00183927" w:rsidP="00183927">
            <w:pPr>
              <w:pStyle w:val="tabelapunktytabela"/>
              <w:ind w:firstLine="0"/>
            </w:pPr>
          </w:p>
          <w:p w:rsidR="00183927" w:rsidRPr="00C127F1" w:rsidRDefault="00183927" w:rsidP="00D3238A">
            <w:pPr>
              <w:pStyle w:val="tabelatresctabela"/>
            </w:pPr>
          </w:p>
        </w:tc>
      </w:tr>
      <w:tr w:rsidR="006C1F6F" w:rsidTr="006847B7">
        <w:trPr>
          <w:trHeight w:val="230"/>
          <w:jc w:val="center"/>
        </w:trPr>
        <w:tc>
          <w:tcPr>
            <w:tcW w:w="16443" w:type="dxa"/>
            <w:gridSpan w:val="5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6C1F6F" w:rsidRPr="0011106B" w:rsidRDefault="006C1F6F" w:rsidP="00791A66">
            <w:pPr>
              <w:pStyle w:val="tabeladzialtabela"/>
              <w:rPr>
                <w:b/>
              </w:rPr>
            </w:pPr>
            <w:r>
              <w:rPr>
                <w:b/>
              </w:rPr>
              <w:lastRenderedPageBreak/>
              <w:t>SEMESTR II</w:t>
            </w:r>
          </w:p>
        </w:tc>
      </w:tr>
      <w:tr w:rsidR="006C1F6F" w:rsidTr="00031DD9">
        <w:trPr>
          <w:trHeight w:val="230"/>
          <w:jc w:val="center"/>
        </w:trPr>
        <w:tc>
          <w:tcPr>
            <w:tcW w:w="16443" w:type="dxa"/>
            <w:gridSpan w:val="5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6C1F6F" w:rsidRPr="0011106B" w:rsidRDefault="006C1F6F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183927" w:rsidRPr="00A65C11" w:rsidTr="006149D0">
        <w:trPr>
          <w:trHeight w:val="397"/>
          <w:jc w:val="center"/>
        </w:trPr>
        <w:tc>
          <w:tcPr>
            <w:tcW w:w="2977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lastRenderedPageBreak/>
              <w:t xml:space="preserve">badanie, od czego zależy tarcie, </w:t>
            </w:r>
          </w:p>
          <w:p w:rsidR="00183927" w:rsidRPr="00C127F1" w:rsidRDefault="00183927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183927" w:rsidRPr="005C330A" w:rsidRDefault="00183927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950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183927" w:rsidRPr="0011106B" w:rsidRDefault="00183927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lastRenderedPageBreak/>
              <w:t>związek między siłą ciężkości, masą i przyspieszeniem grawitacyjnym;</w:t>
            </w:r>
          </w:p>
          <w:p w:rsidR="00183927" w:rsidRPr="00C127F1" w:rsidRDefault="00183927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183927" w:rsidRDefault="00183927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183927" w:rsidRPr="00D66680" w:rsidRDefault="00183927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2962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roz</w:t>
            </w:r>
            <w:r>
              <w:t xml:space="preserve">wiązuje </w:t>
            </w:r>
            <w:r w:rsidRPr="00C127F1">
              <w:t xml:space="preserve">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5480F1C" wp14:editId="387847B7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183927" w:rsidRPr="009027AB" w:rsidRDefault="00183927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  <w:tc>
          <w:tcPr>
            <w:tcW w:w="3118" w:type="dxa"/>
            <w:shd w:val="solid" w:color="FEFAF1" w:fill="auto"/>
          </w:tcPr>
          <w:p w:rsidR="00183927" w:rsidRPr="00C127F1" w:rsidRDefault="00183927" w:rsidP="00183927">
            <w:pPr>
              <w:pStyle w:val="tabelatresctabela"/>
              <w:spacing w:after="6"/>
            </w:pPr>
            <w:r w:rsidRPr="00C127F1">
              <w:t>Uczeń:</w:t>
            </w:r>
          </w:p>
          <w:p w:rsidR="00183927" w:rsidRDefault="00183927" w:rsidP="00183927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D8D7F64" wp14:editId="285CF7AC">
                  <wp:extent cx="517525" cy="1555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183927" w:rsidRPr="00C127F1" w:rsidRDefault="00183927" w:rsidP="009027AB">
            <w:pPr>
              <w:pStyle w:val="tabelatresctabela"/>
              <w:spacing w:after="6"/>
            </w:pPr>
          </w:p>
        </w:tc>
      </w:tr>
      <w:tr w:rsidR="006C1F6F" w:rsidTr="005373AE">
        <w:trPr>
          <w:trHeight w:val="113"/>
          <w:jc w:val="center"/>
        </w:trPr>
        <w:tc>
          <w:tcPr>
            <w:tcW w:w="16443" w:type="dxa"/>
            <w:gridSpan w:val="5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6C1F6F" w:rsidRPr="0011106B" w:rsidRDefault="006C1F6F" w:rsidP="00791A66">
            <w:pPr>
              <w:pStyle w:val="tabeladzialtabela"/>
              <w:spacing w:after="11"/>
              <w:rPr>
                <w:b/>
              </w:rPr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183927" w:rsidRPr="00A65C11" w:rsidTr="006149D0">
        <w:trPr>
          <w:trHeight w:val="397"/>
          <w:jc w:val="center"/>
        </w:trPr>
        <w:tc>
          <w:tcPr>
            <w:tcW w:w="2977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183927" w:rsidRPr="00C127F1" w:rsidRDefault="00183927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rozróżnia pojęcia: praca i moc; odróżnia moc w sensie fizycznym od mocy w języku potocznym; wskazuje odpowiednie przykłady w otaczającej rzeczywistości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</w:t>
            </w:r>
            <w:r w:rsidRPr="00C127F1">
              <w:lastRenderedPageBreak/>
              <w:t>stając z opisu doświadczenia i przestrzegając zasad bezpieczeństwa; opisuje wyniki i formułuje wnioski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950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183927" w:rsidRPr="00C127F1" w:rsidRDefault="00183927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opisuje przemiany energii ciała podniesionego na pewną wysokość, a następnie upuszczonego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79640733" wp14:editId="0D7539EC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183927" w:rsidRPr="00C127F1" w:rsidRDefault="00183927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183927" w:rsidRPr="00C127F1" w:rsidRDefault="00183927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183927" w:rsidRPr="00C127F1" w:rsidRDefault="00183927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183927" w:rsidRPr="00C127F1" w:rsidRDefault="00183927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183927" w:rsidRPr="00C127F1" w:rsidRDefault="00183927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183927" w:rsidRPr="00C127F1" w:rsidRDefault="00183927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</w:t>
            </w:r>
            <w:r w:rsidRPr="00C127F1">
              <w:lastRenderedPageBreak/>
              <w:t xml:space="preserve">i czasem, w którym została wykonana, związku wykonanej pracy ze zmianą energii, wzorów na energię potencjalną grawitacji i energię kinetyczną oraz zasady zachowania energii mechanicznej) 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183927" w:rsidRPr="00C127F1" w:rsidRDefault="00183927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podaje, opisuje i stosuje wzór na obliczanie </w:t>
            </w:r>
            <w:r w:rsidRPr="00C127F1">
              <w:lastRenderedPageBreak/>
              <w:t>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653BD917" wp14:editId="440436B3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2962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183927" w:rsidRPr="00C127F1" w:rsidRDefault="00183927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183927" w:rsidRPr="00C127F1" w:rsidRDefault="00183927" w:rsidP="00183927">
            <w:pPr>
              <w:pStyle w:val="tabelapunktytabela"/>
              <w:spacing w:after="11"/>
              <w:ind w:firstLine="0"/>
            </w:pP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 oraz mocy;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183927" w:rsidRPr="00C127F1" w:rsidRDefault="00183927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</w:t>
            </w:r>
            <w:r w:rsidRPr="00C127F1">
              <w:lastRenderedPageBreak/>
              <w:t>nego wyniku i na tej podstawie ocenia wyniki obliczeń</w:t>
            </w:r>
          </w:p>
          <w:p w:rsidR="00183927" w:rsidRPr="00791A66" w:rsidRDefault="00183927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>
              <w:t xml:space="preserve">rozwiązuje </w:t>
            </w:r>
            <w:r w:rsidRPr="00C127F1">
              <w:t xml:space="preserve">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183927" w:rsidRPr="00791A66" w:rsidRDefault="00183927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  <w:tc>
          <w:tcPr>
            <w:tcW w:w="3118" w:type="dxa"/>
            <w:shd w:val="solid" w:color="FEFAF1" w:fill="auto"/>
          </w:tcPr>
          <w:p w:rsidR="00183927" w:rsidRPr="00183927" w:rsidRDefault="00183927" w:rsidP="00183927">
            <w:pPr>
              <w:pStyle w:val="tabelapunktytabela"/>
              <w:spacing w:after="11"/>
              <w:ind w:firstLine="0"/>
            </w:pPr>
            <w:r>
              <w:lastRenderedPageBreak/>
              <w:t xml:space="preserve"> Uczeń:</w:t>
            </w:r>
          </w:p>
          <w:p w:rsidR="00183927" w:rsidRPr="00C127F1" w:rsidRDefault="00183927" w:rsidP="00183927">
            <w:pPr>
              <w:pStyle w:val="tabelapunktytabela"/>
              <w:numPr>
                <w:ilvl w:val="0"/>
                <w:numId w:val="52"/>
              </w:numPr>
              <w:spacing w:after="11"/>
            </w:pP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zmianie jego energii kinetycznej (wyprowadza wzór)</w:t>
            </w:r>
          </w:p>
          <w:p w:rsidR="00183927" w:rsidRPr="00C127F1" w:rsidRDefault="00183927" w:rsidP="00183927">
            <w:pPr>
              <w:pStyle w:val="tabelapunktytabela"/>
              <w:numPr>
                <w:ilvl w:val="0"/>
                <w:numId w:val="52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183927" w:rsidRDefault="00183927" w:rsidP="00183927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183927" w:rsidRPr="00791A66" w:rsidRDefault="00183927" w:rsidP="00183927">
            <w:pPr>
              <w:pStyle w:val="tabelapunktytabela"/>
              <w:numPr>
                <w:ilvl w:val="0"/>
                <w:numId w:val="52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Praca, moc,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energia</w:t>
            </w:r>
          </w:p>
          <w:p w:rsidR="00183927" w:rsidRPr="00C127F1" w:rsidRDefault="00183927" w:rsidP="00183927">
            <w:pPr>
              <w:pStyle w:val="tabelapolpauzytabela"/>
              <w:numPr>
                <w:ilvl w:val="1"/>
                <w:numId w:val="52"/>
              </w:numPr>
            </w:pPr>
          </w:p>
          <w:p w:rsidR="00183927" w:rsidRPr="00C127F1" w:rsidRDefault="00183927" w:rsidP="00791A66">
            <w:pPr>
              <w:pStyle w:val="tabelatresctabela"/>
              <w:spacing w:after="11"/>
            </w:pPr>
          </w:p>
        </w:tc>
      </w:tr>
      <w:tr w:rsidR="006C1F6F" w:rsidTr="00C62CB1">
        <w:trPr>
          <w:trHeight w:val="113"/>
          <w:jc w:val="center"/>
        </w:trPr>
        <w:tc>
          <w:tcPr>
            <w:tcW w:w="16443" w:type="dxa"/>
            <w:gridSpan w:val="5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6C1F6F" w:rsidRPr="0011106B" w:rsidRDefault="006C1F6F" w:rsidP="00791A66">
            <w:pPr>
              <w:pStyle w:val="tabeladzialtabela"/>
              <w:rPr>
                <w:b/>
              </w:rPr>
            </w:pPr>
            <w:bookmarkStart w:id="0" w:name="_GoBack" w:colFirst="0" w:colLast="0"/>
            <w:r w:rsidRPr="0011106B">
              <w:rPr>
                <w:b/>
              </w:rPr>
              <w:lastRenderedPageBreak/>
              <w:t>VII. TERMODYNAMIKA</w:t>
            </w:r>
          </w:p>
        </w:tc>
      </w:tr>
      <w:bookmarkEnd w:id="0"/>
      <w:tr w:rsidR="00183927" w:rsidRPr="00A65C11" w:rsidTr="006149D0">
        <w:trPr>
          <w:trHeight w:val="397"/>
          <w:jc w:val="center"/>
        </w:trPr>
        <w:tc>
          <w:tcPr>
            <w:tcW w:w="2977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791A66">
            <w:pPr>
              <w:pStyle w:val="tabelatresctabela"/>
            </w:pPr>
            <w:r w:rsidRPr="00C127F1">
              <w:t>Uczeń: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posługuje się tabelami wielkości fizycznych w celu odszukania ciepła </w:t>
            </w:r>
            <w:r w:rsidRPr="00C127F1">
              <w:lastRenderedPageBreak/>
              <w:t>właściwego; porównuje wartości ciepła właściwego różnych substancji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183927" w:rsidRPr="00C127F1" w:rsidRDefault="00183927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183927" w:rsidRPr="00791A66" w:rsidRDefault="00183927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950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wykazuje, że nie następuje przekazywanie energii </w:t>
            </w:r>
            <w:r w:rsidRPr="00C127F1">
              <w:lastRenderedPageBreak/>
              <w:t>w postaci ciepła (wymiana ciepła) między ciałami o tej samej temperaturze</w:t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>
              <w:t>)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>
              <w:t>)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70B347B7" wp14:editId="28D33DC1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183927" w:rsidRPr="0011106B" w:rsidRDefault="00183927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</w:t>
            </w:r>
            <w:r w:rsidRPr="0011106B">
              <w:lastRenderedPageBreak/>
              <w:t>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183927" w:rsidRPr="0011106B" w:rsidRDefault="00183927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183927" w:rsidRPr="00C127F1" w:rsidRDefault="00183927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4AF4DBC5" wp14:editId="2E9FF96C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4A306A71" wp14:editId="3E705275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7618316F" wp14:editId="192D74D9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</m:t>
              </m:r>
              <m:r>
                <m:rPr>
                  <m:sty m:val="p"/>
                </m:rPr>
                <w:rPr>
                  <w:rFonts w:ascii="Cambria Math" w:hAnsi="Cambria Math"/>
                </w:rPr>
                <w:lastRenderedPageBreak/>
                <m:t>m∙∆T</m:t>
              </m:r>
            </m:oMath>
            <w:r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:rsidR="00183927" w:rsidRDefault="00183927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kosztem energii wewnętrznej; podaje przykłady praktycznego wykorzystania tego procesu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</w:t>
            </w:r>
            <w:r w:rsidRPr="00C127F1">
              <w:lastRenderedPageBreak/>
              <w:t>wiednio dla zjawiska topnienia lub krzepnięcia na podstawie danych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183927" w:rsidRPr="00C127F1" w:rsidRDefault="00183927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</w:t>
            </w:r>
            <w:r w:rsidRPr="00C127F1">
              <w:lastRenderedPageBreak/>
              <w:t xml:space="preserve">z analizy tekstów (w tym popularnonaukowych) dotyczących: 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183927" w:rsidRPr="0011106B" w:rsidRDefault="00183927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183927" w:rsidRPr="00C127F1" w:rsidRDefault="00183927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183927" w:rsidRDefault="00183927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183927" w:rsidRPr="00791A66" w:rsidRDefault="00183927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2962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C127F1" w:rsidRDefault="00183927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183927" w:rsidRPr="00C127F1" w:rsidRDefault="00183927" w:rsidP="006149D0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183927" w:rsidRDefault="006149D0" w:rsidP="00990B1B">
            <w:pPr>
              <w:pStyle w:val="tabelapunktytabela"/>
              <w:numPr>
                <w:ilvl w:val="0"/>
                <w:numId w:val="62"/>
              </w:numPr>
            </w:pPr>
            <w:r>
              <w:t xml:space="preserve">rozwiązuje </w:t>
            </w:r>
            <w:r w:rsidR="00183927" w:rsidRPr="00C127F1">
              <w:t xml:space="preserve"> zadania obliczeniowe związane ze zmianą energii wewnętrznej oraz z wykorzystaniem pojęcia ciepła właściwego; szacuje rząd wielkości spodziewanego wyniku i na tej podstawie ocenia wyniki obliczeń</w:t>
            </w:r>
          </w:p>
          <w:p w:rsidR="00183927" w:rsidRPr="00C127F1" w:rsidRDefault="006149D0" w:rsidP="00990B1B">
            <w:pPr>
              <w:pStyle w:val="tabelapunktytabela"/>
              <w:numPr>
                <w:ilvl w:val="0"/>
                <w:numId w:val="62"/>
              </w:numPr>
            </w:pPr>
            <w:r>
              <w:t xml:space="preserve">rozwiązuje </w:t>
            </w:r>
            <w:r w:rsidR="00183927" w:rsidRPr="00716E2D">
              <w:t xml:space="preserve"> zadania (problemy) dotyczące treści rozdziału: </w:t>
            </w:r>
            <w:r w:rsidR="00183927"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183927" w:rsidRPr="00A65C11" w:rsidRDefault="00183927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3118" w:type="dxa"/>
            <w:shd w:val="solid" w:color="FEFAF1" w:fill="auto"/>
          </w:tcPr>
          <w:p w:rsidR="006149D0" w:rsidRPr="00C127F1" w:rsidRDefault="006149D0" w:rsidP="006149D0">
            <w:pPr>
              <w:pStyle w:val="tabelatresctabela"/>
            </w:pPr>
            <w:r w:rsidRPr="00C127F1">
              <w:t>Uczeń:</w:t>
            </w:r>
          </w:p>
          <w:p w:rsidR="006149D0" w:rsidRPr="00C127F1" w:rsidRDefault="006149D0" w:rsidP="006149D0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6149D0" w:rsidRDefault="006149D0" w:rsidP="006149D0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183927" w:rsidRPr="00C127F1" w:rsidRDefault="00183927" w:rsidP="00791A66">
            <w:pPr>
              <w:pStyle w:val="tabelatresctabela"/>
            </w:pPr>
          </w:p>
        </w:tc>
      </w:tr>
    </w:tbl>
    <w:p w:rsidR="006C3DAE" w:rsidRDefault="006C3DAE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6C3DAE" w:rsidRDefault="006C3DAE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Zgodne z zapisami w statucie szkoły. </w:t>
      </w:r>
    </w:p>
    <w:p w:rsidR="00512715" w:rsidRPr="00AA4615" w:rsidRDefault="00791A66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Podwyższając przewidywaną ocenę klasyfikacyjną, uczeń powinien wykazać się umiejętnościami określonymi w wymaganiach na oczekiwaną ocenę w zakresie tych elementów oceny, z których jego osiągnięcia nie spełniały wymagań. </w:t>
      </w:r>
    </w:p>
    <w:sectPr w:rsidR="00512715" w:rsidRPr="00AA4615" w:rsidSect="00E35AE6">
      <w:headerReference w:type="default" r:id="rId17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3B" w:rsidRDefault="00C9313B" w:rsidP="00BD0596">
      <w:r>
        <w:separator/>
      </w:r>
    </w:p>
  </w:endnote>
  <w:endnote w:type="continuationSeparator" w:id="0">
    <w:p w:rsidR="00C9313B" w:rsidRDefault="00C9313B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3B" w:rsidRDefault="00C9313B" w:rsidP="00BD0596">
      <w:r>
        <w:separator/>
      </w:r>
    </w:p>
  </w:footnote>
  <w:footnote w:type="continuationSeparator" w:id="0">
    <w:p w:rsidR="00C9313B" w:rsidRDefault="00C9313B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24" w:rsidRDefault="00765824">
    <w:pPr>
      <w:pStyle w:val="Nagwek"/>
    </w:pPr>
  </w:p>
  <w:p w:rsidR="00765824" w:rsidRDefault="007658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5pt;height:11.45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6"/>
    <w:rsid w:val="000E7C17"/>
    <w:rsid w:val="00162633"/>
    <w:rsid w:val="00183927"/>
    <w:rsid w:val="00272901"/>
    <w:rsid w:val="002B11B2"/>
    <w:rsid w:val="00372F93"/>
    <w:rsid w:val="003949A2"/>
    <w:rsid w:val="00453C52"/>
    <w:rsid w:val="00512715"/>
    <w:rsid w:val="005222FB"/>
    <w:rsid w:val="00556787"/>
    <w:rsid w:val="005C0F60"/>
    <w:rsid w:val="005C330A"/>
    <w:rsid w:val="0060646F"/>
    <w:rsid w:val="0060697A"/>
    <w:rsid w:val="006149D0"/>
    <w:rsid w:val="006233D8"/>
    <w:rsid w:val="006C1F6F"/>
    <w:rsid w:val="006C3DAE"/>
    <w:rsid w:val="00760232"/>
    <w:rsid w:val="00765824"/>
    <w:rsid w:val="00791A66"/>
    <w:rsid w:val="00885CAA"/>
    <w:rsid w:val="00902585"/>
    <w:rsid w:val="009027AB"/>
    <w:rsid w:val="009709E1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C9313B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A0BF8"/>
  <w14:defaultImageDpi w14:val="0"/>
  <w15:docId w15:val="{48520360-CCB7-410A-87BC-D9A0F00C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979E-E756-4180-AA10-9E9B4384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7469</Words>
  <Characters>44818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48660890475</cp:lastModifiedBy>
  <cp:revision>2</cp:revision>
  <cp:lastPrinted>2020-09-28T19:59:00Z</cp:lastPrinted>
  <dcterms:created xsi:type="dcterms:W3CDTF">2020-09-28T20:02:00Z</dcterms:created>
  <dcterms:modified xsi:type="dcterms:W3CDTF">2020-09-28T20:02:00Z</dcterms:modified>
</cp:coreProperties>
</file>