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714A5">
        <w:rPr>
          <w:rFonts w:ascii="Times New Roman" w:hAnsi="Times New Roman" w:cs="Times New Roman"/>
          <w:b/>
          <w:u w:val="single"/>
        </w:rPr>
        <w:t>1. POJĘCIE INTEGRACJI I JEJ RODZAJE: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42"/>
      </w:tblGrid>
      <w:tr w:rsidR="00A714A5" w:rsidRPr="00A714A5" w:rsidTr="000F0C6D">
        <w:tc>
          <w:tcPr>
            <w:tcW w:w="9212" w:type="dxa"/>
            <w:shd w:val="clear" w:color="auto" w:fill="D9D9D9" w:themeFill="background1" w:themeFillShade="D9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Integracja europejska - 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 to proces zbliżania się do siebie państw i społeczeństw współpracujących na różnych płaszczyznach. Zwykle towarzyszy jej terytorialne rozszerzenie. </w:t>
            </w:r>
          </w:p>
        </w:tc>
      </w:tr>
    </w:tbl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00"/>
        <w:gridCol w:w="416"/>
        <w:gridCol w:w="1528"/>
        <w:gridCol w:w="136"/>
        <w:gridCol w:w="417"/>
        <w:gridCol w:w="1802"/>
        <w:gridCol w:w="551"/>
        <w:gridCol w:w="2292"/>
      </w:tblGrid>
      <w:tr w:rsidR="00A714A5" w:rsidRPr="00A714A5" w:rsidTr="000F0C6D">
        <w:tc>
          <w:tcPr>
            <w:tcW w:w="9273" w:type="dxa"/>
            <w:gridSpan w:val="8"/>
            <w:tcBorders>
              <w:bottom w:val="single" w:sz="12" w:space="0" w:color="000000" w:themeColor="text1"/>
            </w:tcBorders>
            <w:shd w:val="clear" w:color="auto" w:fill="DBDBDB" w:themeFill="accent3" w:themeFillTint="66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W Y M I A R Y    I N T E G R A C J I     E U R O P E J S K I E J</w:t>
            </w:r>
          </w:p>
        </w:tc>
      </w:tr>
      <w:tr w:rsidR="00A714A5" w:rsidRPr="00A714A5" w:rsidTr="000F0C6D">
        <w:tc>
          <w:tcPr>
            <w:tcW w:w="1951" w:type="dxa"/>
            <w:tcBorders>
              <w:left w:val="nil"/>
              <w:right w:val="nil"/>
            </w:tcBorders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-14605</wp:posOffset>
                      </wp:positionV>
                      <wp:extent cx="428625" cy="400050"/>
                      <wp:effectExtent l="47625" t="9525" r="9525" b="47625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6E4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64.6pt;margin-top:-1.15pt;width:33.75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-14605</wp:posOffset>
                      </wp:positionV>
                      <wp:extent cx="1971675" cy="400050"/>
                      <wp:effectExtent l="9525" t="9525" r="28575" b="5715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8CBA7" id="Łącznik prosty ze strzałką 5" o:spid="_x0000_s1026" type="#_x0000_t32" style="position:absolute;margin-left:20.35pt;margin-top:-1.15pt;width:155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">
                      <v:stroke endarrow="block"/>
                    </v:shape>
                  </w:pict>
                </mc:Fallback>
              </mc:AlternateContent>
            </w:r>
            <w:r w:rsidRPr="00A714A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-14605</wp:posOffset>
                      </wp:positionV>
                      <wp:extent cx="361950" cy="400050"/>
                      <wp:effectExtent l="9525" t="9525" r="47625" b="4762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67CFA" id="Łącznik prosty ze strzałką 4" o:spid="_x0000_s1026" type="#_x0000_t32" style="position:absolute;margin-left:20.35pt;margin-top:-1.15pt;width:28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Pr="00A714A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-1779905</wp:posOffset>
                      </wp:positionH>
                      <wp:positionV relativeFrom="paragraph">
                        <wp:posOffset>-14605</wp:posOffset>
                      </wp:positionV>
                      <wp:extent cx="2038350" cy="400050"/>
                      <wp:effectExtent l="28575" t="9525" r="9525" b="5715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83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0C0A1" id="Łącznik prosty ze strzałką 3" o:spid="_x0000_s1026" type="#_x0000_t32" style="position:absolute;margin-left:-140.15pt;margin-top:-1.15pt;width:160.5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A5" w:rsidRPr="00A714A5" w:rsidTr="000F0C6D">
        <w:tc>
          <w:tcPr>
            <w:tcW w:w="1951" w:type="dxa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Polityczny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Ekonomiczny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Prawny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Społeczno - kulturowy</w:t>
            </w:r>
          </w:p>
        </w:tc>
      </w:tr>
    </w:tbl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4A5">
        <w:rPr>
          <w:rFonts w:ascii="Times New Roman" w:hAnsi="Times New Roman" w:cs="Times New Roman"/>
          <w:b/>
          <w:sz w:val="24"/>
          <w:szCs w:val="24"/>
          <w:u w:val="single"/>
        </w:rPr>
        <w:t>2. PRZYCZYNY INTEGRACJI EUROPEJSKIEJ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A714A5" w:rsidRPr="00A714A5" w:rsidRDefault="00A714A5" w:rsidP="00A714A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A5">
        <w:rPr>
          <w:rFonts w:ascii="Times New Roman" w:hAnsi="Times New Roman" w:cs="Times New Roman"/>
          <w:sz w:val="24"/>
          <w:szCs w:val="24"/>
        </w:rPr>
        <w:t xml:space="preserve">Pamięć dwóch światowych wojen i trwających latami skutków, jakie za sobą niosły. </w:t>
      </w:r>
    </w:p>
    <w:p w:rsidR="00A714A5" w:rsidRPr="00A714A5" w:rsidRDefault="00A714A5" w:rsidP="00A714A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A5">
        <w:rPr>
          <w:rFonts w:ascii="Times New Roman" w:hAnsi="Times New Roman" w:cs="Times New Roman"/>
          <w:sz w:val="24"/>
          <w:szCs w:val="24"/>
        </w:rPr>
        <w:t>Perspektywa szybszej odbudowy ze zniszczeń wojennych w ramach współdziałania.</w:t>
      </w:r>
    </w:p>
    <w:p w:rsidR="00A714A5" w:rsidRPr="00A714A5" w:rsidRDefault="00A714A5" w:rsidP="00A714A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A5">
        <w:rPr>
          <w:rFonts w:ascii="Times New Roman" w:hAnsi="Times New Roman" w:cs="Times New Roman"/>
          <w:sz w:val="24"/>
          <w:szCs w:val="24"/>
        </w:rPr>
        <w:t>Polityczny podział Europy i narastający już wkrótce po zakończeniu wojny konflikt Wschód – Zachód oraz związane z tym silne poczucie zagrożenia zachodnioeuropejskich społeczeństw ze strony ZSRR.</w:t>
      </w:r>
    </w:p>
    <w:p w:rsidR="00A714A5" w:rsidRPr="00A714A5" w:rsidRDefault="00A714A5" w:rsidP="00A714A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A5">
        <w:rPr>
          <w:rFonts w:ascii="Times New Roman" w:hAnsi="Times New Roman" w:cs="Times New Roman"/>
          <w:sz w:val="24"/>
          <w:szCs w:val="24"/>
        </w:rPr>
        <w:t>Chęć uzyskania pomocy finansowej w ramach planu Marshalla.</w:t>
      </w:r>
    </w:p>
    <w:p w:rsidR="00A714A5" w:rsidRPr="00A714A5" w:rsidRDefault="00A714A5" w:rsidP="00A714A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A5">
        <w:rPr>
          <w:rFonts w:ascii="Times New Roman" w:hAnsi="Times New Roman" w:cs="Times New Roman"/>
          <w:sz w:val="24"/>
          <w:szCs w:val="24"/>
        </w:rPr>
        <w:t>Poszukiwanie przez Francję gwarancji, że odbudowane państwo niemieckie będzie państwem pokojowym (planowane ścisłe powiązanie przemysłów węglowo – stalowych Francji i Niemiec oraz innych państw Europy Zachodniej miało na przyszłość wyeliminować możliwość nowej wojny miedzy Francją a Niemcami).</w:t>
      </w:r>
    </w:p>
    <w:p w:rsidR="00A714A5" w:rsidRPr="00A714A5" w:rsidRDefault="00A714A5" w:rsidP="00A714A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A5">
        <w:rPr>
          <w:rFonts w:ascii="Times New Roman" w:hAnsi="Times New Roman" w:cs="Times New Roman"/>
          <w:sz w:val="24"/>
          <w:szCs w:val="24"/>
        </w:rPr>
        <w:t>Francuskie dążenia do odbudowy wielkomocarstwowej pozycji, a także wymagający jakiegoś rozwiązania problem odbudowy Niemiec.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i/>
          <w:sz w:val="10"/>
          <w:szCs w:val="24"/>
          <w:u w:val="single"/>
        </w:rPr>
      </w:pP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14A5">
        <w:rPr>
          <w:rFonts w:ascii="Times New Roman" w:hAnsi="Times New Roman" w:cs="Times New Roman"/>
          <w:b/>
          <w:i/>
          <w:sz w:val="24"/>
          <w:szCs w:val="24"/>
          <w:u w:val="single"/>
        </w:rPr>
        <w:t>Koncepcje integracji europejskiej:</w:t>
      </w:r>
    </w:p>
    <w:p w:rsidR="00A714A5" w:rsidRPr="00A714A5" w:rsidRDefault="00A714A5" w:rsidP="00A714A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A5">
        <w:rPr>
          <w:rFonts w:ascii="Times New Roman" w:hAnsi="Times New Roman" w:cs="Times New Roman"/>
          <w:b/>
          <w:sz w:val="24"/>
          <w:szCs w:val="24"/>
        </w:rPr>
        <w:t xml:space="preserve">Koncepcja federacyjna - </w:t>
      </w:r>
      <w:r w:rsidRPr="00A714A5">
        <w:rPr>
          <w:rFonts w:ascii="Times New Roman" w:hAnsi="Times New Roman" w:cs="Times New Roman"/>
          <w:sz w:val="24"/>
          <w:szCs w:val="24"/>
        </w:rPr>
        <w:t xml:space="preserve"> propagowana była przede wszystkim przez Winstona Churchilla, Konrada Adenauera, Paula Spaaka, Alcide de Gasperiego. Zakładała powstanie „</w:t>
      </w:r>
      <w:r w:rsidRPr="00A714A5">
        <w:rPr>
          <w:rFonts w:ascii="Times New Roman" w:hAnsi="Times New Roman" w:cs="Times New Roman"/>
          <w:i/>
          <w:sz w:val="24"/>
          <w:szCs w:val="24"/>
        </w:rPr>
        <w:t>ojczyzny europejskiej</w:t>
      </w:r>
      <w:r w:rsidRPr="00A714A5">
        <w:rPr>
          <w:rFonts w:ascii="Times New Roman" w:hAnsi="Times New Roman" w:cs="Times New Roman"/>
          <w:sz w:val="24"/>
          <w:szCs w:val="24"/>
        </w:rPr>
        <w:t>” – państwa związkowego (federacji), mającego własne ponadnarodowe organy władzy, którym poszczególne kraje tworzące federację przekazują część swoich prerogatyw.</w:t>
      </w:r>
    </w:p>
    <w:p w:rsidR="00A714A5" w:rsidRPr="00A714A5" w:rsidRDefault="00A714A5" w:rsidP="00A714A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A5">
        <w:rPr>
          <w:rFonts w:ascii="Times New Roman" w:hAnsi="Times New Roman" w:cs="Times New Roman"/>
          <w:b/>
          <w:sz w:val="24"/>
          <w:szCs w:val="24"/>
        </w:rPr>
        <w:t xml:space="preserve">Koncepcja konfederacyjna - </w:t>
      </w:r>
      <w:r w:rsidRPr="00A714A5">
        <w:rPr>
          <w:rFonts w:ascii="Times New Roman" w:hAnsi="Times New Roman" w:cs="Times New Roman"/>
          <w:sz w:val="24"/>
          <w:szCs w:val="24"/>
        </w:rPr>
        <w:t xml:space="preserve"> propagowana była przez Charlesa de Gaulle’a . Zakładała powstanie </w:t>
      </w:r>
      <w:r w:rsidRPr="00A714A5">
        <w:rPr>
          <w:rFonts w:ascii="Times New Roman" w:hAnsi="Times New Roman" w:cs="Times New Roman"/>
          <w:i/>
          <w:sz w:val="24"/>
          <w:szCs w:val="24"/>
        </w:rPr>
        <w:t xml:space="preserve">„Europy Ojczyzn” , </w:t>
      </w:r>
      <w:r w:rsidRPr="00A714A5">
        <w:rPr>
          <w:rFonts w:ascii="Times New Roman" w:hAnsi="Times New Roman" w:cs="Times New Roman"/>
          <w:sz w:val="24"/>
          <w:szCs w:val="24"/>
        </w:rPr>
        <w:t>czyli utworzenie związku państw (konfederacji) nieposiadającymi nad krajami go tworzącymi organów władzy. Struktury konfederacji miały realizować swe zamierzenia za pośrednictwem władz państw członkowskich. Współdziałanie państw opierałoby się na współpracy międzynarodowej, a nie ponadnarodowej. Suwerenność państw nie byłaby zawężana.</w:t>
      </w:r>
    </w:p>
    <w:p w:rsidR="00A714A5" w:rsidRPr="00A714A5" w:rsidRDefault="00A714A5" w:rsidP="00A714A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A5">
        <w:rPr>
          <w:rFonts w:ascii="Times New Roman" w:hAnsi="Times New Roman" w:cs="Times New Roman"/>
          <w:b/>
          <w:sz w:val="24"/>
          <w:szCs w:val="24"/>
        </w:rPr>
        <w:t xml:space="preserve">Koncepcja funkcjonalistyczna – </w:t>
      </w:r>
      <w:r w:rsidRPr="00A714A5">
        <w:rPr>
          <w:rFonts w:ascii="Times New Roman" w:hAnsi="Times New Roman" w:cs="Times New Roman"/>
          <w:sz w:val="24"/>
          <w:szCs w:val="24"/>
        </w:rPr>
        <w:t>propagowana przez Jeana Monneta i Roberta Schumana. Zakładała, iż integracja powinna odbywać się w sposób ewolucyjny począwszy od współdziałania gospodarczego poprzez integrację różnych segmentów państwowych aż do integracji politycznej, czyli do stopniowego przesunięcia suwerennych kompetencji ze szczebli krajowych na wspólnotowe.</w:t>
      </w:r>
    </w:p>
    <w:p w:rsidR="00A714A5" w:rsidRPr="00A714A5" w:rsidRDefault="00A714A5" w:rsidP="00A714A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A5">
        <w:rPr>
          <w:rFonts w:ascii="Times New Roman" w:hAnsi="Times New Roman" w:cs="Times New Roman"/>
          <w:b/>
          <w:sz w:val="24"/>
          <w:szCs w:val="24"/>
        </w:rPr>
        <w:t xml:space="preserve">Koncepcja unionistyczna - </w:t>
      </w:r>
      <w:r w:rsidRPr="00A714A5">
        <w:rPr>
          <w:rFonts w:ascii="Times New Roman" w:hAnsi="Times New Roman" w:cs="Times New Roman"/>
          <w:sz w:val="24"/>
          <w:szCs w:val="24"/>
        </w:rPr>
        <w:t xml:space="preserve"> propagowana przez Clementa Richarda Attlee. Zakładała ograniczenie integracji tylko do współdziałania między suwerennymi państwami członkowskimi.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4A5">
        <w:rPr>
          <w:rFonts w:ascii="Times New Roman" w:hAnsi="Times New Roman" w:cs="Times New Roman"/>
          <w:b/>
          <w:sz w:val="24"/>
          <w:szCs w:val="24"/>
          <w:u w:val="single"/>
        </w:rPr>
        <w:t>2. OJCOWIE UNII EUROPEJSKIEJ: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Tabela-Siatka"/>
        <w:tblW w:w="10651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04"/>
        <w:gridCol w:w="8647"/>
      </w:tblGrid>
      <w:tr w:rsidR="00A714A5" w:rsidRPr="00A714A5" w:rsidTr="00A714A5">
        <w:tc>
          <w:tcPr>
            <w:tcW w:w="2004" w:type="dxa"/>
            <w:shd w:val="clear" w:color="auto" w:fill="E2EFD9" w:themeFill="accent6" w:themeFillTint="33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Imię i nazwisko</w:t>
            </w:r>
          </w:p>
        </w:tc>
        <w:tc>
          <w:tcPr>
            <w:tcW w:w="8647" w:type="dxa"/>
            <w:shd w:val="clear" w:color="auto" w:fill="E2EFD9" w:themeFill="accent6" w:themeFillTint="33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A714A5" w:rsidRPr="00A714A5" w:rsidTr="00A714A5">
        <w:tc>
          <w:tcPr>
            <w:tcW w:w="2004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Jean Monnet</w:t>
            </w:r>
          </w:p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(1888 – 1979)</w:t>
            </w:r>
          </w:p>
        </w:tc>
        <w:tc>
          <w:tcPr>
            <w:tcW w:w="8647" w:type="dxa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Otrzymał przydomek </w:t>
            </w: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Monsieur Europe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; mając 16 lat rzucił szkołę i przeniósł się do Londynu; w 1927 r. pomagał w stabilizacji polskiego złotego; w okresie międzywojennym pracował przy reorganizacji kolei w Chinach; był inicjatorem „Deklaracji Schumana”; w latach 1952 – 1955 był przewodniczącym Europejskiej Wspólnoty Węgla i Stali (EWWiS); w 1976 r. szefowie rządów europejskich uhonorowali go tytułem pierwszego Honorowego Obywatela Europy. Nie będąc u steru władzy wpłynął na kształt międzynarodowej historii współczesnej. „Nie jestem optymistą, jestem zdeterminowany”.</w:t>
            </w:r>
          </w:p>
        </w:tc>
      </w:tr>
      <w:tr w:rsidR="00A714A5" w:rsidRPr="00A714A5" w:rsidTr="00A714A5">
        <w:tc>
          <w:tcPr>
            <w:tcW w:w="2004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Robert Schuman</w:t>
            </w:r>
          </w:p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(1886 – 1963)</w:t>
            </w:r>
          </w:p>
        </w:tc>
        <w:tc>
          <w:tcPr>
            <w:tcW w:w="8647" w:type="dxa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Urodził się w Luksemburgu, jego ojciec był Francuzem, matka Luksemburką, on sam przyjął obywatelstwo niemieckie; po śmierci matki chciał zostać księdzem i choć ostatecznie zrezygnował z tego pomysłu, to do końca życia pozostał kawalerem; problemy zdrowotne pozwoliły mu uniknąć służby w niemieckiej armii w czasie I wojny światowej; przez 38 lat sprawował funkcję deputowanego do francuskiego Zgromadzenia Narodowego; w 1940 r. został aresztowany przez gestapo, ale po 2 latach udało mu się uciec i dołączyć do francuskiego ruchu oporu; po wojnie był ministrem spraw zagranicznych w ośmiu kolejnych rządach francuskich; 9 maja 1950 r. przedstawił plan przekazania władzy ponadnarodowej instytucji nad francuską i niemiecką produkcją węgla i stali. </w:t>
            </w:r>
          </w:p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„Europa nie powstaje od razu jako spójna konstrukcja, będzie się budować krok po kroku, tworząc w pierwszym rzędzie rzeczywistą solidarność.”</w:t>
            </w:r>
          </w:p>
        </w:tc>
      </w:tr>
      <w:tr w:rsidR="00A714A5" w:rsidRPr="00A714A5" w:rsidTr="00A714A5">
        <w:tc>
          <w:tcPr>
            <w:tcW w:w="2004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Konrad Adenauer</w:t>
            </w:r>
          </w:p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(1876 – 1967)</w:t>
            </w:r>
          </w:p>
        </w:tc>
        <w:tc>
          <w:tcPr>
            <w:tcW w:w="8647" w:type="dxa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Niemiecki prawnik, polityk, działacz chrześcijańsko – demokratyczny; w okresie międzywojennym prezydent Pruskiej Izby Panów, przewodniczący Pruskiej Rady Państwa, nadburmistrz Kolonii; w okresie rządów nazistów był dwukrotnie aresztowany jako ich przeciwnik; w latach 1949 – 1963 pierwszy kanclerz Niemiec, 1951  - 1955 również minister spraw zagranicznych; przyczyniając się do powstania EWG i Euroatomu, wprowadził Niemcy do EWWiS oraz Rady Europy; uważając, iż budowa zjednoczonej Europy wymaga sojuszu Niemieć i Francji doprowadził do zbliżenia obydwu krajów.</w:t>
            </w:r>
          </w:p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„Jedność Europy była marzeniem nielicznych i nadzieją wielu. Dziś jest dla wszystkich koniecznością.”</w:t>
            </w:r>
          </w:p>
        </w:tc>
      </w:tr>
      <w:tr w:rsidR="00A714A5" w:rsidRPr="00A714A5" w:rsidTr="00A714A5">
        <w:tc>
          <w:tcPr>
            <w:tcW w:w="2004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Alcide de Gasperi</w:t>
            </w:r>
          </w:p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(1881 – 1954)</w:t>
            </w:r>
          </w:p>
        </w:tc>
        <w:tc>
          <w:tcPr>
            <w:tcW w:w="8647" w:type="dxa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Polityk włoski, 1911 – 1918 poseł do parlamentu wiedeńskiego, gdzie reprezentował interesy mniejszości włoskiej; od 1921 r. deputowany do parlamentu włoskiego; przeciwnik faszyzmu; w czasie II wojny światowej był czynnym uczestnikiem ruchu oporu; w latach 1945 – 1953 ośmiokrotny premier oraz sześciokrotny minister spraw zagranicznych Włoch; zwolennik ścisłej współpracy państw Europy Zachodniej i Stanów Zjednoczonych; jeden ze współorganizatorów Rady Europy oraz EWWiS; propagował ideę zjednoczenia Europy, odwołując się do zasad solidaryzmu. </w:t>
            </w:r>
          </w:p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„Kiedy mówimy o pokoju, mamy na myśli wspólną pracę, kiedy mówimy o solidarności, mamy na myśli współpracę ekonomiczną.”</w:t>
            </w:r>
          </w:p>
        </w:tc>
      </w:tr>
    </w:tbl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4A5">
        <w:rPr>
          <w:rFonts w:ascii="Times New Roman" w:hAnsi="Times New Roman" w:cs="Times New Roman"/>
          <w:b/>
          <w:sz w:val="24"/>
          <w:szCs w:val="24"/>
          <w:u w:val="single"/>
        </w:rPr>
        <w:t>3. SYMBOLE UNII EUROPEJSKIEJ: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Tabela-Siatka"/>
        <w:tblW w:w="10916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04"/>
        <w:gridCol w:w="8912"/>
      </w:tblGrid>
      <w:tr w:rsidR="00A714A5" w:rsidRPr="00A714A5" w:rsidTr="00A714A5">
        <w:tc>
          <w:tcPr>
            <w:tcW w:w="2004" w:type="dxa"/>
            <w:shd w:val="clear" w:color="auto" w:fill="F7CAAC" w:themeFill="accent2" w:themeFillTint="66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Nazwa symbolu</w:t>
            </w:r>
          </w:p>
        </w:tc>
        <w:tc>
          <w:tcPr>
            <w:tcW w:w="8912" w:type="dxa"/>
            <w:shd w:val="clear" w:color="auto" w:fill="F7CAAC" w:themeFill="accent2" w:themeFillTint="66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</w:t>
            </w:r>
          </w:p>
        </w:tc>
      </w:tr>
      <w:tr w:rsidR="00A714A5" w:rsidRPr="00A714A5" w:rsidTr="00A714A5">
        <w:tc>
          <w:tcPr>
            <w:tcW w:w="2004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Flaga</w:t>
            </w:r>
          </w:p>
        </w:tc>
        <w:tc>
          <w:tcPr>
            <w:tcW w:w="8912" w:type="dxa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Ma ciemnoniebieski kolor (tło) na którym umieszczono 12 złotych gwiazd. Okrąg, który tworzą, symbolizuje jedność, a liczba 12 całość i perfekcję (12 miesięcy, 12 godzin na tarczy zegara, 12 apostołów, 12 gwiazd nad głową Maryi wg św. Jana, 12 prac Herkulesa). 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Flaga odwołuje się do fundamentów tożsamości europejskiej (antyk i chrześcijaństwo). Autorami pomysłu na flagę byli Madariaga y Rojo (hiszpański dyplomata) i Arsene Heitz (francuski plastyk). Projekt zatwierdzono w 1955 r.</w:t>
            </w:r>
          </w:p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2546B80" wp14:editId="7BACC29F">
                  <wp:extent cx="1724025" cy="1149350"/>
                  <wp:effectExtent l="0" t="0" r="9525" b="0"/>
                  <wp:docPr id="1" name="irc_mi" descr="https://upload.wikimedia.org/wikipedia/commons/thumb/b/b7/Flag_of_Europe.svg/240px-Flag_of_Europe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b/b7/Flag_of_Europe.svg/240px-Flag_of_Europe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4A5" w:rsidRPr="00A714A5" w:rsidTr="00A714A5">
        <w:tc>
          <w:tcPr>
            <w:tcW w:w="2004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Hymn</w:t>
            </w:r>
          </w:p>
        </w:tc>
        <w:tc>
          <w:tcPr>
            <w:tcW w:w="8912" w:type="dxa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Rada Europy przyjęła go w 1972 r. Słowa zapożyczono z „Ody do radości” niemieckiego poety Fryderyka Schillera (1785 r.). Utwór ten zainspirował innego Niemca – kompozytora Ludwiga van Beethovena, który pod jego wpływem skomponował swą IX symfonię (1817 – 1823). Fragment tego utworu jest od 1986 r. hymnem UE. </w:t>
            </w:r>
          </w:p>
        </w:tc>
      </w:tr>
      <w:tr w:rsidR="00A714A5" w:rsidRPr="00A714A5" w:rsidTr="00A714A5">
        <w:tc>
          <w:tcPr>
            <w:tcW w:w="2004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Waluta</w:t>
            </w:r>
          </w:p>
        </w:tc>
        <w:tc>
          <w:tcPr>
            <w:tcW w:w="8912" w:type="dxa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Wspólna waluta UE to euro. Do zwykłego obiegu euro weszło w 2002 roku. Wcześniej (od 1979 r.) wraz z wejściem w życie Europejskiego Systemu Walutowego utworzono wspólną jednostkę walutową ecu, którą posługiwano się w operacjach między bankami centralnymi krajów wspólnoty. Symbolem euro jest grecka litera epsilon przecięta dwiema równoległymi liniami. </w:t>
            </w:r>
          </w:p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Euro to banknoty (o nominałach 5, 10, 20, 50, 100, 200, 500) i monety (1, 2 euro i 1, 2, 5, 10, 20, 50 eurocentów). Na banknotach widnieją przykłady  siedmiu stylów architektonicznych charakterystycznych dla Europy Łacińskiej (okna, bramy, mosty). Monety na awersach zawierają motywy charakterystyczne dla poszczególnych krajów członkowskich.</w:t>
            </w:r>
          </w:p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Warunki przystąpienia do strefy euro (euro landu) – 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zostały określone w Traktacie z Maastricht. Są to tzw. kryteria konwergencji i zakładają one, iż: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Stopa inflacji nie może być wyższa niż 1,5 pkt procentowego od średniej w krajach Unii Gospodarczej i Walutowej o najniższych wskaźnikach;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Długoterminowa stopa procentowa (dziesięcioletnich obligacji skarbowych) nie może być wyższa niż 2% od średniej w trzech krajach UE osiągających najlepsze wyniki w zakresie stabilizacji cen;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Deficyt budżetowy nie może być wyższy niż 3% PKB.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Dług publiczny nie może być większy niż 60% PKB.</w:t>
            </w:r>
          </w:p>
        </w:tc>
      </w:tr>
      <w:tr w:rsidR="00A714A5" w:rsidRPr="00A714A5" w:rsidTr="00A714A5">
        <w:tc>
          <w:tcPr>
            <w:tcW w:w="2004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Paszport UE</w:t>
            </w:r>
          </w:p>
        </w:tc>
        <w:tc>
          <w:tcPr>
            <w:tcW w:w="8912" w:type="dxa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Ma kolor burgundzkiego wina. Na jego okładce widnieje napis „Unia Europejska” i nazwę państwa, którego obywatelem jest jego posiadacz. Został on wprowadzony do użytku w 1985 r. </w:t>
            </w:r>
          </w:p>
        </w:tc>
      </w:tr>
      <w:tr w:rsidR="00A714A5" w:rsidRPr="00A714A5" w:rsidTr="00A714A5">
        <w:tc>
          <w:tcPr>
            <w:tcW w:w="2004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Święto</w:t>
            </w:r>
          </w:p>
        </w:tc>
        <w:tc>
          <w:tcPr>
            <w:tcW w:w="8912" w:type="dxa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Od 1985 r. 9 maja obchodzony jest Dzień Europy. Tego dnia w 1955 r. Robert Schuman przedstawił pomysł utworzenia Europejskiej Wspólnoty Węgla i Stali (EWWiS).</w:t>
            </w:r>
          </w:p>
        </w:tc>
      </w:tr>
    </w:tbl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4A5">
        <w:rPr>
          <w:rFonts w:ascii="Times New Roman" w:hAnsi="Times New Roman" w:cs="Times New Roman"/>
          <w:b/>
          <w:sz w:val="24"/>
          <w:szCs w:val="24"/>
          <w:u w:val="single"/>
        </w:rPr>
        <w:t>4.TRAKTATY EUROPEJSKIE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Tabela-Siatka"/>
        <w:tblW w:w="10632" w:type="dxa"/>
        <w:tblInd w:w="-72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A714A5" w:rsidRPr="00A714A5" w:rsidTr="00A714A5">
        <w:tc>
          <w:tcPr>
            <w:tcW w:w="10632" w:type="dxa"/>
            <w:shd w:val="clear" w:color="auto" w:fill="D9D9D9" w:themeFill="background1" w:themeFillShade="D9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Traktat międzynarodowy – 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(z łac. tractatus) – ważna, dwustronna lub wielostronna umowa międzynarodowa, zawierana w sposób formalny i uroczysty w kwestiach militarnych, politycznych, gospodarczych.  </w:t>
            </w:r>
          </w:p>
        </w:tc>
      </w:tr>
    </w:tbl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714A5" w:rsidRPr="00A714A5" w:rsidRDefault="00A714A5" w:rsidP="00A714A5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14A5">
        <w:rPr>
          <w:rFonts w:ascii="Times New Roman" w:hAnsi="Times New Roman" w:cs="Times New Roman"/>
          <w:b/>
          <w:i/>
          <w:sz w:val="24"/>
          <w:szCs w:val="24"/>
          <w:u w:val="single"/>
        </w:rPr>
        <w:t>Podział i charakterystyka traktatów europejskich</w:t>
      </w:r>
    </w:p>
    <w:p w:rsidR="00A714A5" w:rsidRPr="00A714A5" w:rsidRDefault="00A714A5" w:rsidP="00A714A5">
      <w:pPr>
        <w:spacing w:line="276" w:lineRule="auto"/>
        <w:jc w:val="center"/>
        <w:rPr>
          <w:rFonts w:ascii="Times New Roman" w:hAnsi="Times New Roman" w:cs="Times New Roman"/>
          <w:b/>
          <w:i/>
          <w:sz w:val="10"/>
          <w:szCs w:val="24"/>
          <w:u w:val="single"/>
        </w:rPr>
      </w:pP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4A5">
        <w:rPr>
          <w:rFonts w:ascii="Times New Roman" w:hAnsi="Times New Roman" w:cs="Times New Roman"/>
          <w:b/>
          <w:sz w:val="24"/>
          <w:szCs w:val="24"/>
          <w:u w:val="single"/>
        </w:rPr>
        <w:t>Traktaty europejskie można podzielić na:</w:t>
      </w:r>
    </w:p>
    <w:p w:rsidR="00A714A5" w:rsidRPr="00A714A5" w:rsidRDefault="00A714A5" w:rsidP="00A71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4A5">
        <w:rPr>
          <w:rFonts w:ascii="Times New Roman" w:hAnsi="Times New Roman" w:cs="Times New Roman"/>
          <w:i/>
          <w:sz w:val="24"/>
          <w:szCs w:val="24"/>
        </w:rPr>
        <w:t xml:space="preserve">Traktaty założycielskie – </w:t>
      </w:r>
      <w:r w:rsidRPr="00A714A5">
        <w:rPr>
          <w:rFonts w:ascii="Times New Roman" w:hAnsi="Times New Roman" w:cs="Times New Roman"/>
          <w:sz w:val="24"/>
          <w:szCs w:val="24"/>
        </w:rPr>
        <w:t>paryski, rzymskie, z Maastricht;</w:t>
      </w:r>
    </w:p>
    <w:p w:rsidR="00A714A5" w:rsidRPr="00A714A5" w:rsidRDefault="00A714A5" w:rsidP="00A71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4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Traktaty nowelizujące – </w:t>
      </w:r>
      <w:r w:rsidRPr="00A714A5">
        <w:rPr>
          <w:rFonts w:ascii="Times New Roman" w:hAnsi="Times New Roman" w:cs="Times New Roman"/>
          <w:sz w:val="24"/>
          <w:szCs w:val="24"/>
        </w:rPr>
        <w:t>jednolity akt europejski, traktat amsterdamski, nicejski, lizboński.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i/>
          <w:sz w:val="10"/>
          <w:szCs w:val="24"/>
        </w:rPr>
      </w:pPr>
    </w:p>
    <w:tbl>
      <w:tblPr>
        <w:tblStyle w:val="Tabela-Siatka"/>
        <w:tblW w:w="10916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9"/>
        <w:gridCol w:w="8647"/>
      </w:tblGrid>
      <w:tr w:rsidR="00A714A5" w:rsidRPr="00A714A5" w:rsidTr="000F0C6D">
        <w:tc>
          <w:tcPr>
            <w:tcW w:w="2269" w:type="dxa"/>
            <w:shd w:val="clear" w:color="auto" w:fill="C5E0B3" w:themeFill="accent6" w:themeFillTint="66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Nazwa dokumentu</w:t>
            </w:r>
          </w:p>
        </w:tc>
        <w:tc>
          <w:tcPr>
            <w:tcW w:w="8647" w:type="dxa"/>
            <w:shd w:val="clear" w:color="auto" w:fill="C5E0B3" w:themeFill="accent6" w:themeFillTint="66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</w:t>
            </w:r>
          </w:p>
        </w:tc>
      </w:tr>
      <w:tr w:rsidR="00A714A5" w:rsidRPr="00A714A5" w:rsidTr="000F0C6D">
        <w:tc>
          <w:tcPr>
            <w:tcW w:w="2269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Traktat Paryski</w:t>
            </w:r>
          </w:p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(Francja)</w:t>
            </w:r>
          </w:p>
        </w:tc>
        <w:tc>
          <w:tcPr>
            <w:tcW w:w="8647" w:type="dxa"/>
          </w:tcPr>
          <w:p w:rsidR="00A714A5" w:rsidRPr="00A714A5" w:rsidRDefault="00A714A5" w:rsidP="00A714A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Na 50 lat powołał do życia </w:t>
            </w: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EWWiS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Podpisany przez tzw. Szóstkę ( Francja, Włochy, Republika Federalna Niemiec – RFN, Belgia, Holandia i Luksemburg);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Władzą wykonawczą była Wysoka Władza;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Organem prawodawczym została tzw. Specjalna Rada Ministrów;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Ustanowiono organ kontrolny z ograniczonymi kompetencjami – Wspólne Zgromadzenie oraz miejsce kontaktów z różnymi grupami interesów – Komisję Konsultatywną;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Na czele EWWiS stanął J. Monnet jako prezydent Wysokiej Władzy;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Nie podpisała ich Wielka Brytania, tym samym wyłączyła się ona na dwadzieścia lat z procesu integracji;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Zakładał: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Utworzenie wspólnego rynku (racjonalna produkcja i podział produktów) węgla, stali, rudy żelaza i złomu;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Zapewnienie państwom EWWiS regularnych dostaw węgla i stali , stworzenie jednakowych warunków dostępu do tych produktów, kontrolę cen;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Połączenie istotnych dla obronności sektorów: węgla i stali – co miało przyczynić się do umocnienia pokoju (poprzez powiązanie siecią zależności przemysłów Francji i RFN).</w:t>
            </w:r>
          </w:p>
        </w:tc>
      </w:tr>
      <w:tr w:rsidR="00A714A5" w:rsidRPr="00A714A5" w:rsidTr="000F0C6D">
        <w:tc>
          <w:tcPr>
            <w:tcW w:w="2269" w:type="dxa"/>
            <w:vMerge w:val="restart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Traktaty Rzymskie </w:t>
            </w:r>
          </w:p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(Włochy)</w:t>
            </w:r>
          </w:p>
        </w:tc>
        <w:tc>
          <w:tcPr>
            <w:tcW w:w="8647" w:type="dxa"/>
          </w:tcPr>
          <w:p w:rsidR="00A714A5" w:rsidRPr="00A714A5" w:rsidRDefault="00A714A5" w:rsidP="00A714A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Wraz z Traktatem Paryskim Traktaty Rzymskie zostały uznane za fundamentalne dla integracji europejskiej;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Powołały do życia </w:t>
            </w: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EWG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Euroatom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Podpisane zostały przez „Szóstkę”;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Zatwierdziły raport belgijskiego ministra spraw zagranicznych P. H. Spaaka w sprawie ogólnej unii gospodarczej i unii w zakresie pokojowego użycia energii atomowej;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Zostały zawarte na czas nieokreślony;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Ustalono, iż zadania powierzone Wspólnotom wykonywane będą przez następujące instytucje: Zgromadzenie (uprawnienia kontrolne), Radę (uprawnienia ustawodawcze), Komisję (organ wykonawczy) i Trybunał Sprawiedliwości.</w:t>
            </w:r>
          </w:p>
        </w:tc>
      </w:tr>
      <w:tr w:rsidR="00A714A5" w:rsidRPr="00A714A5" w:rsidTr="000F0C6D">
        <w:tc>
          <w:tcPr>
            <w:tcW w:w="2269" w:type="dxa"/>
            <w:vMerge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EWG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Stwarzała wspólny rynek poprzez eliminowanie ceł, ograniczeń ilościowych oraz innych opłat i barier w obrocie wewnętrznym, ujednolicenia stawek ceł zewnętrznych, a także wprowadzenie środków umożliwiających coraz swobodniejszy przepływ towarów, pracowników, usług i kapitału;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Zakładała wspólną politykę energetyczną, kulturalną oraz w zakresie handlu, rolnictwa, transportu i ochrony środowiska;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W stosunkach gospodarczych występowała jako jednolity podmiot. </w:t>
            </w:r>
          </w:p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Obecnie zrealizowany został jeden z najważniejszych celów pierwotnych EWG, czyli doprowadzenie do wspólnego rynku oraz unii gospodarek i walut. EWG jest obecnie częścią składową I filaru UE, a jej organy to zarazem organy obecnej Unii.</w:t>
            </w:r>
          </w:p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Euroatom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 zakładał: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9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Kontrolę i współpracę oraz ustanowienie jednolitych norm bezpieczeństwa w sferze pokojowego wykorzystania energii atomowej;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9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Stworzenie warunków dla badań i rozwoju przemysłu atomowego poprzez m.in. rozwijanie badań naukowych, dbałość o odpowiednie zaopatrzenie w surowce i paliwa jądrowe oraz umożliwienie pozbawionego barier przepływu inwestycji i specjalistów w tej branży. W trakcie obrad w Rzymie podpisano także konwencję o włączeniu krajów i terytoriów zamorskich Belgii, Francji, Holandii i Włoch do Wspólnot. </w:t>
            </w:r>
          </w:p>
        </w:tc>
      </w:tr>
      <w:tr w:rsidR="00A714A5" w:rsidRPr="00A714A5" w:rsidTr="000F0C6D">
        <w:tc>
          <w:tcPr>
            <w:tcW w:w="2269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Traktat z Maastricht</w:t>
            </w:r>
          </w:p>
        </w:tc>
        <w:tc>
          <w:tcPr>
            <w:tcW w:w="8647" w:type="dxa"/>
          </w:tcPr>
          <w:p w:rsidR="00A714A5" w:rsidRPr="00A714A5" w:rsidRDefault="00A714A5" w:rsidP="00A714A5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Na jego mocy utworzono </w:t>
            </w: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Unię Europejską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Unię Europejską podzielono na trzy filary: na podstawie Wspólnot Europejskich (pierwszego filaru) oraz dwóch innych dziedzin współpracy: wspólnej polityki zagranicznej i bezpieczeństwa – WPZiB (drugiego filaru) oraz sprawiedliwości i spraw wewnętrznych (trzeciego filaru);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Przewidywał wprowadzenie jednolitej waluty w trzech etapach: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Liberalizacji przepływu kapitału (od 1 stycznia 1980 r.);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Osiągnięcia zbieżności polityk gospodarczych państw członkowskich (od 1 stycznia 1994 r.);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Stworzenia jednolitej waluty (euro) i ustanowienia Europejskiego Banku Centralnego, przejmującego odpowiedzialność za politykę monetarną strefy euro (stało się to 1 stycznia 1999 r.)</w:t>
            </w:r>
          </w:p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By zrealizować to przedsięwzięcie, powołano w 1994 r. Europejski Instytut Walutowy.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Ustanawiał: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Zasadę pomocniczości (subsydiarności);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Nowe instytucje: Europejskiego Rzecznika Praw Obywatelskich – Ombudsmana (jego zadaniem jest przyjmowanie skarg dotyczących złego funkcjonowania unijnych organów od osób fizycznych jak i prawnych, które zamieszkują lub też prowadzą działalność na terenie Unii) oraz Komitet Regionów i utworzono Fundusz Spójności, który umożliwia przepływ zasobów finansowych z lepiej rozwiniętych gospodarczo państw członkowskich do uboższych;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Zwiększenie rangi Parlamentu Europejskiego (Parlament ma prawo zwrócić się do komisji o przedłożenie wniosku legislacyjnego w sprawach, które jego zdaniem wymagają wspólnotowego aktu prawnego, zatwierdza cały skład Komisji, powołuje Europejskiego Rzecznika Praw Obywatelskich);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Europejskie obywatelstwo (procedura współdecydowania), przysługujące każdemu obywatelowi każdego państwa członkowskiego wraz z zachowaniem obywatelstwa narodowego (pozwalało ono m.in. na swobodne poruszanie się i przebywanie w obrębie Wspólnoty, głosowanie i kandydowanie w wyborach europejskich, zgłaszanie petycji do Parlamentu Europejskiego i skarg do Ombudsmana oraz zwracanie się o opiekę dyplomatyczną lub konsularną państwa członkowskiego UE w przypadku braku możliwości opieki ze strony własnego państwa);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Podniesienie rangi Trybunału Obrachunkowego do podstawowej instytucji UE. 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Procedury współpracy w polityce zagranicznej i bezpieczeństwa oraz procedury współpracy w zakresie wymiaru sprawiedliwości i spraw wewnętrznych;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Poszerzenie współpracy o nowe zadania (ochrona środowiska).</w:t>
            </w:r>
          </w:p>
        </w:tc>
      </w:tr>
      <w:tr w:rsidR="00A714A5" w:rsidRPr="00A714A5" w:rsidTr="000F0C6D">
        <w:tc>
          <w:tcPr>
            <w:tcW w:w="2269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Traktat z Amsterdamu</w:t>
            </w:r>
          </w:p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(Holandia)</w:t>
            </w:r>
          </w:p>
        </w:tc>
        <w:tc>
          <w:tcPr>
            <w:tcW w:w="8647" w:type="dxa"/>
          </w:tcPr>
          <w:p w:rsidR="00A714A5" w:rsidRPr="00A714A5" w:rsidRDefault="00A714A5" w:rsidP="00A714A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Był efektem końcowym konferencji międzyrządowej UE (jej cel to rewizja zasad Traktatu z Maastricht);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Ustalił, że obywatelstwo Unii nie zastępuje obywatelstwa narodowego;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Wprowadzał zmiany w prawie wspólnotowym pozwalające przygotować organizację do wyzwań o charakterze światowym, m.in.: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Wzmocniono Wspólną Politykę Zagraniczną i Bezpieczeństwa (poprzez działanie w zakresie polityki migracyjnej, azylowej i kontroli granic),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Zastosowano </w:t>
            </w: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zasadę tzw. koncentrycznych kręgów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 (umożliwia ona ściślejsze współdziałanie krajów UE, które tego chcą, jednocześnie pozostawiając możliwość wyboru i pozostanie na dotychczasowym poziomie integrowania się);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Ustanowiono </w:t>
            </w: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zasadę elastyczności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 – zezwala ona członkom Unii na wykorzystywanie instytucji UE do współpracy także w dziedzinach nienależących do Wspólnoty,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Zdecydowano, że koordynacją polityki zagranicznej i bezpieczeństwa zajmą się: sekretarz generalny Rady, przewodniczący Rady i przewodniczący Komisji;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Poszerzył kompetencje przewodniczącego Komisji Europejskiej (możliwość określania politycznego kierunku pracy Komisji), jego kandydatura musi zostać zaaprobowana przez Parlament, a jego zatwierdzenie warunkuje powołanie pozostałych członków Komisji;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Umocnił pozycję Parlamentu Europejskiego (prawo akceptowania kandydata na stanowisko przewodniczącego Komisji, prawo współdecydowania z Radą w większości kwestii prawodawczych);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Dał podstawę pod zmniejszenie reprezentacji państw dużych w Komisji Europejskiej;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Uprościł procedury podejmowania decyzji w Radzie UE;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Podkreślił wagę respektowania praw człowieka poprzez zobowiązanie krajów UE do ich przestrzegania i promowania, wprowadził możliwość sankcji wobec państwa – członka, który nie przestrzega praw człowieka i zasad demokracji;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Dużo miejsca poświęcał polityce społecznej: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Kwestii zrównania w prawach socjalnych kobiet i mężczyzn;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Przeciwdziałania dyskryminacji ze względu na płeć, rasę, pochodzenie czy religię;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Przeciwdziałaniu bezrobociu (np. zobowiązanie krajów członkowskich do wymiany informacji), poprawie warunków pracy.</w:t>
            </w:r>
          </w:p>
        </w:tc>
      </w:tr>
      <w:tr w:rsidR="00A714A5" w:rsidRPr="00A714A5" w:rsidTr="000F0C6D">
        <w:tc>
          <w:tcPr>
            <w:tcW w:w="2269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Traktat z Nicei</w:t>
            </w:r>
          </w:p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(Francja)</w:t>
            </w:r>
          </w:p>
        </w:tc>
        <w:tc>
          <w:tcPr>
            <w:tcW w:w="8647" w:type="dxa"/>
          </w:tcPr>
          <w:p w:rsidR="00A714A5" w:rsidRPr="00A714A5" w:rsidRDefault="00A714A5" w:rsidP="00A714A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Jego celem było zreformowanie struktury instytucjonalnej Unii Europejskiej w celu sprostania wyzwaniom wynikającym z nowego rozszerzenia (otworzył drogę do rozszerzenia Unii i położył nacisk na regułę równoprawnego traktowania obecnych i przyszłych członków);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 kwestiach natury instytucjonalnej: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Wraz z przyznaniem kandydatom na państwa członkowskie odpowiedniej liczby głosów po wejściu w struktury Unii wprowadził  nowy podział mandatów w Parlamencie Europejskim (732) oraz głosów w Radzie Europejskiej.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Zwiększył liczbę komisarzy w Komisji Europejskiej – od 2005 r. każde państwo członkowskie będzie posiadało jednego komisarza.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Przewodniczący Komisji Europejskiej określa podział kompetencji pomiędzy komisarzy, mianuje wiceprzewodniczących, a cała Komisja działa pod jego politycznym kierownictwem. 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Wprowadził zasadę podejmowania decyzji kwalifikowaną większością głosów (258) w 80% spraw (wybór przewodniczącego Komisji Europejskiej, handel, usługi, wspólna polityka przemysłowa, azylowa), ale w niektórych, istotnych sferach (np. podatki, fundusze strukturalne, ubezpieczenia społeczne) zachowana została zasada jednomyślności (utrzymano prawo weta);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Pokreślił zasadę współpracy w ramach „koncentrycznych kręgów”;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Dokonano reformy sądownictwa.</w:t>
            </w:r>
          </w:p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Traktat został odrzucony przez Irlandię w wyniku I referendum w 2001 r. </w:t>
            </w:r>
          </w:p>
        </w:tc>
      </w:tr>
      <w:tr w:rsidR="00A714A5" w:rsidRPr="00A714A5" w:rsidTr="000F0C6D">
        <w:tc>
          <w:tcPr>
            <w:tcW w:w="2269" w:type="dxa"/>
            <w:vAlign w:val="center"/>
          </w:tcPr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Traktat z Lizbony </w:t>
            </w:r>
          </w:p>
          <w:p w:rsidR="00A714A5" w:rsidRPr="00A714A5" w:rsidRDefault="00A714A5" w:rsidP="00A714A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(Portugalia)</w:t>
            </w:r>
          </w:p>
        </w:tc>
        <w:tc>
          <w:tcPr>
            <w:tcW w:w="8647" w:type="dxa"/>
          </w:tcPr>
          <w:p w:rsidR="00A714A5" w:rsidRPr="00A714A5" w:rsidRDefault="00A714A5" w:rsidP="00A714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Traktat Lizboński lub Traktat Reformujący (ma zastąpić odrzucony traktat konstytucyjny);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Nadał UE jednolitą strukturę i osobowość prawną – </w:t>
            </w: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>art. 46 a. „Unia ma osobowość prawną”;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Zrezygnowano w nim z terminu „konstytucja” czyli z nazewnictwa, które przypomina tradycyjne określenia ustroju państwowego, a nie organizacji międzynarodowej;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Po raz pierwszy dokładnie określił procedurę wystąpienia państwa członkowskiego z szeregów Unii – art. 49a</w:t>
            </w:r>
            <w:r w:rsidRPr="00A71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„Każde Państwo Członkowskie może zgodnie ze swoimi wymogami konstytucyjnymi, podjąć decyzję o wystąpieniu z UE”;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Ustala on, iż od 2014 r. obowiązuje system głosownia z Nicei, lata od 2014 do 2017 r. uznane zostały za okres przejściowy (kiedy obowiązują już postanowienia z Lizbony, ale na żądanie któregoś z państw można powrócić do systemu z Nicei) i dopiero od 2017 r. wchodzi system głosowania z Lizbony – to jest kompromis wynegocjowany na żądanie Polski;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Sprecyzowano w nim kompetencje UE i państw członkowskich: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Utrzymano podział kompetencji na: wyłącznie, dzielone, działania wspierające, koordynujące i uzupełniające;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Ustalono procedurę podejmowania decyzji w Radzie: w ok. 40 dziedzinach zasada jednomyślności, pozostałe zasada większości kwalifikowanej – od 1.11.2014 r. tzw. system podwójnej większości. W ramach tego systemu większość kwalifikowana to 55% (lecz nie mniej niż 15) członków Rady reprezentujących swoje państwa członkowskie, których łączna liczba ludności stanowi co najmniej 65% populacji UE, a mniejszość blokująca to grupa co najmniej 4 państw reprezentująca co najmniej 35% populacji UE, w istotnych dziedzinach (wspólna polityka zagraniczna i bezpieczeństwa, polityka gospodarcza i pieniężna) co najmniej 72% liczby państw członkowskich. Ponadto w okresie przejściowym (okres od 1 listopada 2014 r. do 31 marca 2017 r.) każde państwo członkowskie będzie mogło zażądać przyjęcia decyzji zgodnie z systemem głosów ważonych, a także odwołać się do formuły z Joaniny,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 zasadzie pomocniczości uwzględniono szczebel regionalny i lokalny;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Wprowadzono klauzulę elastyczności (podejmowanie decyzji bez wyraźnej podstawy prawnej nie jest możliwie przy sprzeciwie choć jednego z parlamentów krajowych);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Określił instytucje UE: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Parlament Europejski;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Rada UE;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Rada Europejska;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Komisja Europejska;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Trybunał Sprawiedliwości;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Europejski Bank Centralny;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Trybunał Obrachunkowy;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Podkreślił niewygasalność tzw. procesu (formuły) z Joaniny – Rada ponownie musi zająć się sprawą i poszukać satysfakcjonującego rozwiązania, gdy: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 okresie przejściowym: nie zgadza się co najmniej 34% państw lub państwa reprezentujące co najmniej 26% populacji (3/4 normalnych progów);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Od 31.03.2017 r. nie zgadza się co najmniej 25% państw lub państwa reprezentujące co najmniej 19% populacji (55% normalnych progów)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Wprowadził zmianę upraszczającą procedury rewizji traktatów, tzw. procedura kładki (specjalne postanowienia traktatów, które upoważniają Radę do dokonania zmiany w określonym przedmiocie bez wszczynania procedury rewizji traktatów);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Zwiększył znaczenie Parlamentu Europejskiego (750 członków plus przewodniczący, dla Polski 51 miejsc);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Parlamentom narodowym dał możliwość aktywniejszego udziału w pracach UE poprzez m.in. 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Monitorowanie działań w dziedzinie Przestrzeni Wolności, Bezpieczeństwa i Sprawiedliwości (PWBiS);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Mechanizm kontrolowania zasady pomocniczości (parlamentom nie wolno zablokować przyjęcia aktu prawnego, ale mogą wyrazić wątpliwość stwierdzającą brak zgodności projektu z zasadą pomocniczości – tzw. żółta kartka);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Kontrola tzw. zasady elastyczności.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Wprowadził inicjatywę ustawodawczą dla 1 mln obywateli z różnych państw członkowskich po zwróceniu się do Komisji UE – wsparcie demokraci uczestniczącej;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Zmniejszył (od 1.11.2014 r.) liczbę komisarzy do 18 – 2/3 liczby państw członkowskich;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Wprowadził stanowisko Przewodniczącego Rady Europejskiej i Wysokiego Przedstawiciela Unii ds. zagranicznych i polityki bezpieczeństwa (zamiast Ministra Spraw Zagranicznych). Urzędnik ten: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Przewodniczy Radzie Ministrów Spraw Zagranicznych;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Jest wiceprzewodniczącym Komisji Europejskiej;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Jest odpowiedzialny za wspólną politykę zagraniczną, bezpieczeństwa i obronną UE;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Jest mianowany przez Radę Europejską;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 xml:space="preserve">W Radzie UE wprowadził 18 – miesięczną prezydencję zbiorową trzech państw. 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Wzmocnił ochronę praw podstawowych (godność, wolność, równość, solidarność, prawa obywatelskie) poprzez nadanie charakteru prawnego Karcie Praw Podstawowych oraz utworzenie podstawy prawnej do przystąpienia UE do Europejskiej Konwencji Praw Człowieka;</w:t>
            </w:r>
          </w:p>
          <w:p w:rsidR="00A714A5" w:rsidRPr="00A714A5" w:rsidRDefault="00A714A5" w:rsidP="00A714A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Przyznał Polsce stałego rzecznika generalnego w Europejskim Trybunale Sprawiedliwości.</w:t>
            </w:r>
          </w:p>
        </w:tc>
      </w:tr>
    </w:tbl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4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WYSTĄPIENIE Z UNII EUROPEJSKIEJ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A5">
        <w:rPr>
          <w:rFonts w:ascii="Times New Roman" w:hAnsi="Times New Roman" w:cs="Times New Roman"/>
          <w:sz w:val="24"/>
          <w:szCs w:val="24"/>
        </w:rPr>
        <w:tab/>
        <w:t>Na mocy Traktatu z Lizbony (art. 50) wprowadzono klauzulę dotyczącą „dobrowolnego wystąpienia z Unii.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4A5">
        <w:rPr>
          <w:rFonts w:ascii="Times New Roman" w:hAnsi="Times New Roman" w:cs="Times New Roman"/>
          <w:i/>
          <w:sz w:val="24"/>
          <w:szCs w:val="24"/>
        </w:rPr>
        <w:t>„1. Każde Państwo Członkowskie może, zgodnie ze swoimi wymogami konstytucyjnymi, podjąć decyzję o wystąpieniu z Unii.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4A5">
        <w:rPr>
          <w:rFonts w:ascii="Times New Roman" w:hAnsi="Times New Roman" w:cs="Times New Roman"/>
          <w:i/>
          <w:sz w:val="24"/>
          <w:szCs w:val="24"/>
        </w:rPr>
        <w:t xml:space="preserve">2. Państwo Członkowskie, które podjęły decyzję o wystąpieniu, notyfikuje swój zamiar Radzie Europejskiej. W  świetle wytycznych Rady Europejskiej Unia prowadzi negocjacje i zawiera z tym Państwem umowę określającą warunki jego wystąpienia, uwzględniając ramy jego przyszłych stosunków z Unią. Umowę tę negocjuje się zgodnie z artykułem 218 ustęp 3 Traktatu o funkcjonowaniu Unii Europejskiej. Jest ona zawierana w imieniu Unii przez radę, stanowiącą większością kwalifikowaną po uzyskaniu zgody Parlamentu Europejskiego. 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4A5">
        <w:rPr>
          <w:rFonts w:ascii="Times New Roman" w:hAnsi="Times New Roman" w:cs="Times New Roman"/>
          <w:i/>
          <w:sz w:val="24"/>
          <w:szCs w:val="24"/>
        </w:rPr>
        <w:t>3. Traktaty przestają mieć zastosowanie do tego Państwa od dnia wejścia w życie umowy o wystąpieniu lub, w przypadku jej braku, dwa lata po notyfikacji, o której mowa w ustępie 2, chyba że Rada Europejska w porozumieniu z danym Państwem Członkowskim podejmuje jednomyślnie decyzję o przedłużeniu tego okresu.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4A5">
        <w:rPr>
          <w:rFonts w:ascii="Times New Roman" w:hAnsi="Times New Roman" w:cs="Times New Roman"/>
          <w:i/>
          <w:sz w:val="24"/>
          <w:szCs w:val="24"/>
        </w:rPr>
        <w:t>4. Do celów ustępów 2 i 3 członek Rady Europejskiej i Rady reprezentujący występujące Państwo Członkowskie nie bierze udziału w obradach ani w podejmowaniu decyzji Rady Europejskiej i Rady dotyczących tego Państwa.</w:t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4A5">
        <w:rPr>
          <w:rFonts w:ascii="Times New Roman" w:hAnsi="Times New Roman" w:cs="Times New Roman"/>
          <w:i/>
          <w:sz w:val="24"/>
          <w:szCs w:val="24"/>
        </w:rPr>
        <w:t>Większość kwalifikowaną określa się zgodnie z artykułem 238 ustęp 3 litera b) Traktatu o funkcjonowaniu Unii Europejskiej.</w:t>
      </w:r>
    </w:p>
    <w:p w:rsidR="00A714A5" w:rsidRPr="00A714A5" w:rsidRDefault="00A714A5" w:rsidP="00A714A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4A5">
        <w:rPr>
          <w:rFonts w:ascii="Times New Roman" w:hAnsi="Times New Roman" w:cs="Times New Roman"/>
          <w:i/>
          <w:sz w:val="24"/>
          <w:szCs w:val="24"/>
        </w:rPr>
        <w:t xml:space="preserve">Jeżeli Państwo, które wystąpiło z Unii, zwraca się o ponowne przyjęcie, jego wniosek podlega procedurze, o której mowa w art. 49”. </w:t>
      </w:r>
    </w:p>
    <w:p w:rsidR="00A714A5" w:rsidRPr="00A714A5" w:rsidRDefault="00A714A5" w:rsidP="00A714A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4A5" w:rsidRPr="00A714A5" w:rsidRDefault="00A714A5" w:rsidP="00A714A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4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B345A7" wp14:editId="5183D3D6">
            <wp:extent cx="3533775" cy="3998173"/>
            <wp:effectExtent l="0" t="0" r="0" b="2540"/>
            <wp:docPr id="2" name="Obraz 1" descr="C:\Users\Radek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ek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76" cy="400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4A5" w:rsidRPr="00A714A5" w:rsidRDefault="00A714A5" w:rsidP="00A714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4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FILARY UNII EUROPEJSKIEJ:</w:t>
      </w:r>
    </w:p>
    <w:p w:rsidR="00A714A5" w:rsidRPr="00A714A5" w:rsidRDefault="00A714A5" w:rsidP="00A714A5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Tabela-Siatka"/>
        <w:tblW w:w="10188" w:type="dxa"/>
        <w:tblInd w:w="-58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544"/>
        <w:gridCol w:w="3100"/>
        <w:gridCol w:w="3544"/>
      </w:tblGrid>
      <w:tr w:rsidR="00A714A5" w:rsidRPr="00A714A5" w:rsidTr="00A714A5">
        <w:tc>
          <w:tcPr>
            <w:tcW w:w="3544" w:type="dxa"/>
            <w:tcBorders>
              <w:bottom w:val="single" w:sz="12" w:space="0" w:color="000000" w:themeColor="text1"/>
            </w:tcBorders>
            <w:shd w:val="clear" w:color="auto" w:fill="DEEAF6" w:themeFill="accent1" w:themeFillTint="33"/>
          </w:tcPr>
          <w:p w:rsidR="00A714A5" w:rsidRPr="00A714A5" w:rsidRDefault="00A714A5" w:rsidP="00A714A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I FILAR</w:t>
            </w:r>
          </w:p>
        </w:tc>
        <w:tc>
          <w:tcPr>
            <w:tcW w:w="3100" w:type="dxa"/>
            <w:tcBorders>
              <w:bottom w:val="single" w:sz="12" w:space="0" w:color="000000" w:themeColor="text1"/>
            </w:tcBorders>
            <w:shd w:val="clear" w:color="auto" w:fill="DEEAF6" w:themeFill="accent1" w:themeFillTint="33"/>
          </w:tcPr>
          <w:p w:rsidR="00A714A5" w:rsidRPr="00A714A5" w:rsidRDefault="00A714A5" w:rsidP="00A714A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II FILAR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  <w:shd w:val="clear" w:color="auto" w:fill="DEEAF6" w:themeFill="accent1" w:themeFillTint="33"/>
          </w:tcPr>
          <w:p w:rsidR="00A714A5" w:rsidRPr="00A714A5" w:rsidRDefault="00A714A5" w:rsidP="00A714A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sz w:val="24"/>
                <w:szCs w:val="24"/>
              </w:rPr>
              <w:t>III FILAR</w:t>
            </w:r>
          </w:p>
        </w:tc>
      </w:tr>
      <w:tr w:rsidR="00A714A5" w:rsidRPr="00A714A5" w:rsidTr="00A714A5">
        <w:tc>
          <w:tcPr>
            <w:tcW w:w="3544" w:type="dxa"/>
            <w:tcBorders>
              <w:bottom w:val="single" w:sz="12" w:space="0" w:color="000000" w:themeColor="text1"/>
            </w:tcBorders>
            <w:shd w:val="clear" w:color="auto" w:fill="E2EFD9" w:themeFill="accent6" w:themeFillTint="33"/>
          </w:tcPr>
          <w:p w:rsidR="00A714A5" w:rsidRPr="00A714A5" w:rsidRDefault="00A714A5" w:rsidP="00A714A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Wspólnota Europejska (EWG) EWWiS</w:t>
            </w:r>
          </w:p>
          <w:p w:rsidR="00A714A5" w:rsidRPr="00A714A5" w:rsidRDefault="00A714A5" w:rsidP="00A714A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Euroatom</w:t>
            </w:r>
          </w:p>
        </w:tc>
        <w:tc>
          <w:tcPr>
            <w:tcW w:w="3100" w:type="dxa"/>
            <w:tcBorders>
              <w:bottom w:val="single" w:sz="12" w:space="0" w:color="000000" w:themeColor="text1"/>
            </w:tcBorders>
            <w:shd w:val="clear" w:color="auto" w:fill="E2EFD9" w:themeFill="accent6" w:themeFillTint="33"/>
          </w:tcPr>
          <w:p w:rsidR="00A714A5" w:rsidRPr="00A714A5" w:rsidRDefault="00A714A5" w:rsidP="00A714A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Wspólna polityka</w:t>
            </w:r>
            <w:r w:rsidRPr="00A71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zagraniczna i </w:t>
            </w:r>
            <w:r w:rsidRPr="00A71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bezpieczeństwa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  <w:shd w:val="clear" w:color="auto" w:fill="E2EFD9" w:themeFill="accent6" w:themeFillTint="33"/>
          </w:tcPr>
          <w:p w:rsidR="00A714A5" w:rsidRPr="00A714A5" w:rsidRDefault="00A714A5" w:rsidP="00A714A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Wspólna polityka sprawiedliwości i spaw wewnętrznych – współpraca sądownicza i policyjna</w:t>
            </w:r>
          </w:p>
        </w:tc>
      </w:tr>
      <w:tr w:rsidR="00A714A5" w:rsidRPr="00FA1AB2" w:rsidTr="00A714A5">
        <w:tc>
          <w:tcPr>
            <w:tcW w:w="3544" w:type="dxa"/>
            <w:tcBorders>
              <w:left w:val="nil"/>
              <w:right w:val="nil"/>
            </w:tcBorders>
          </w:tcPr>
          <w:p w:rsidR="00A714A5" w:rsidRPr="00FA1AB2" w:rsidRDefault="00A714A5" w:rsidP="00A714A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100" w:type="dxa"/>
            <w:tcBorders>
              <w:left w:val="nil"/>
              <w:right w:val="nil"/>
            </w:tcBorders>
          </w:tcPr>
          <w:p w:rsidR="00A714A5" w:rsidRPr="00FA1AB2" w:rsidRDefault="00A714A5" w:rsidP="00A714A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714A5" w:rsidRPr="00FA1AB2" w:rsidRDefault="00A714A5" w:rsidP="00A714A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A714A5" w:rsidRPr="00A714A5" w:rsidTr="00A714A5">
        <w:tc>
          <w:tcPr>
            <w:tcW w:w="3544" w:type="dxa"/>
          </w:tcPr>
          <w:p w:rsidR="00A714A5" w:rsidRPr="00A714A5" w:rsidRDefault="00A714A5" w:rsidP="00A714A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Unia gospodarcza i walutowa, unia celna, rynek wewnętrzny, wspólna polityka: rolna, strukturalna, ochrony środowiska, socjalna i społeczna, azylowa i imigracyjna, szkolnictwo i kultura ( w tym wspieranie rozwoju naukowego i technologicznego), ochrona zdrowia, obywatelstwo europejskie i ochrona praw obywatelskich, polityka solidarnościowa (regionalna w ramach Funduszu Spójności, walka z bezrobociem).</w:t>
            </w:r>
          </w:p>
        </w:tc>
        <w:tc>
          <w:tcPr>
            <w:tcW w:w="3100" w:type="dxa"/>
          </w:tcPr>
          <w:p w:rsidR="00A714A5" w:rsidRPr="00A714A5" w:rsidRDefault="00A714A5" w:rsidP="00A714A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Ochrona pokoju i bezpieczeństwa międzynarodowego, praw człowieka i podstawowych wolności, pomoc krajom rozwijającym się (współdziałanie w ramach OBWE, misje pokojowe i humanitarne), ochrona podstawowych interesów, niezależności i integralności Unii.</w:t>
            </w:r>
          </w:p>
        </w:tc>
        <w:tc>
          <w:tcPr>
            <w:tcW w:w="3544" w:type="dxa"/>
          </w:tcPr>
          <w:p w:rsidR="00A714A5" w:rsidRPr="00A714A5" w:rsidRDefault="00A714A5" w:rsidP="00A714A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Zapobieganie przestępczości zorganizowanej (terroryzmowi, korupcji, handlowi bronią, narkotykami i ludźmi, przestępstwami wobec dzieci), rasizmowi i ksenofobii, współpraca policji krajów UE (Europol1 - Europejski Urząd Policyjny) i władz sądowych (Europejski Nakaz Aresztowania), ujednolicanie norm prawa karnego, polityka wizowa, azylowa, migracyjna.</w:t>
            </w:r>
          </w:p>
          <w:p w:rsidR="00A714A5" w:rsidRPr="00A714A5" w:rsidRDefault="00A714A5" w:rsidP="00A714A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714A5">
              <w:rPr>
                <w:rFonts w:ascii="Times New Roman" w:hAnsi="Times New Roman" w:cs="Times New Roman"/>
                <w:sz w:val="24"/>
                <w:szCs w:val="24"/>
              </w:rPr>
              <w:t>Europol ma do swojej dyspozycji System Informacyjny Schengen, dzięki któremu policje krajowe wymieniają informacje na temat osób poszukiwanych.</w:t>
            </w:r>
          </w:p>
        </w:tc>
      </w:tr>
    </w:tbl>
    <w:p w:rsidR="00C91E8A" w:rsidRPr="00A714A5" w:rsidRDefault="00C91E8A" w:rsidP="00A714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1E8A" w:rsidRPr="00A714A5" w:rsidSect="00A714A5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B9" w:rsidRDefault="00CB2CB9" w:rsidP="00A714A5">
      <w:r>
        <w:separator/>
      </w:r>
    </w:p>
  </w:endnote>
  <w:endnote w:type="continuationSeparator" w:id="0">
    <w:p w:rsidR="00CB2CB9" w:rsidRDefault="00CB2CB9" w:rsidP="00A7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B9" w:rsidRDefault="00CB2CB9" w:rsidP="00A714A5">
      <w:r>
        <w:separator/>
      </w:r>
    </w:p>
  </w:footnote>
  <w:footnote w:type="continuationSeparator" w:id="0">
    <w:p w:rsidR="00CB2CB9" w:rsidRDefault="00CB2CB9" w:rsidP="00A7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A5" w:rsidRDefault="00A714A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Pole tekstow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714A5" w:rsidRPr="00A714A5" w:rsidRDefault="00A714A5" w:rsidP="00A714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A714A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SPRAWY MIĘDZYNARODOWE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 – Unia Europejska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UHieMuAIAALw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28"/>
                      </w:r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714A5" w:rsidRPr="00A714A5" w:rsidRDefault="00A714A5" w:rsidP="00A714A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A714A5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SPRAWY MIĘDZYNARODOWE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– Unia Europejska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714A5" w:rsidRDefault="00A714A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A1AB2" w:rsidRPr="00FA1AB2">
                            <w:rPr>
                              <w:noProof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" o:allowincell="f" fillcolor="#a8d08d [1945]" stroked="f">
              <v:textbox style="mso-fit-shape-to-text:t" inset=",0,,0">
                <w:txbxContent>
                  <w:p w:rsidR="00A714A5" w:rsidRDefault="00A714A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A1AB2" w:rsidRPr="00FA1AB2">
                      <w:rPr>
                        <w:noProof/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D6E"/>
    <w:multiLevelType w:val="hybridMultilevel"/>
    <w:tmpl w:val="876CA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6F4"/>
    <w:multiLevelType w:val="hybridMultilevel"/>
    <w:tmpl w:val="3AE85160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397553"/>
    <w:multiLevelType w:val="hybridMultilevel"/>
    <w:tmpl w:val="7A36D664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E0C1B32"/>
    <w:multiLevelType w:val="hybridMultilevel"/>
    <w:tmpl w:val="F3FEEB3C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0B05543"/>
    <w:multiLevelType w:val="hybridMultilevel"/>
    <w:tmpl w:val="676E49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60CB9"/>
    <w:multiLevelType w:val="hybridMultilevel"/>
    <w:tmpl w:val="7E144F48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AE434D"/>
    <w:multiLevelType w:val="hybridMultilevel"/>
    <w:tmpl w:val="60EC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3417F"/>
    <w:multiLevelType w:val="hybridMultilevel"/>
    <w:tmpl w:val="B7BAD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6A64"/>
    <w:multiLevelType w:val="hybridMultilevel"/>
    <w:tmpl w:val="B720F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00B2"/>
    <w:multiLevelType w:val="hybridMultilevel"/>
    <w:tmpl w:val="C0F2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4F92"/>
    <w:multiLevelType w:val="hybridMultilevel"/>
    <w:tmpl w:val="B86EF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C1825"/>
    <w:multiLevelType w:val="hybridMultilevel"/>
    <w:tmpl w:val="1102C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83791"/>
    <w:multiLevelType w:val="hybridMultilevel"/>
    <w:tmpl w:val="C7B891D0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EA33945"/>
    <w:multiLevelType w:val="hybridMultilevel"/>
    <w:tmpl w:val="B5AC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665F0"/>
    <w:multiLevelType w:val="hybridMultilevel"/>
    <w:tmpl w:val="FB9C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167D2"/>
    <w:multiLevelType w:val="hybridMultilevel"/>
    <w:tmpl w:val="5D26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C0620"/>
    <w:multiLevelType w:val="hybridMultilevel"/>
    <w:tmpl w:val="6CE2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03EE1"/>
    <w:multiLevelType w:val="hybridMultilevel"/>
    <w:tmpl w:val="F9A6E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1ECE"/>
    <w:multiLevelType w:val="hybridMultilevel"/>
    <w:tmpl w:val="FF62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264"/>
    <w:multiLevelType w:val="hybridMultilevel"/>
    <w:tmpl w:val="CB02A0FC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D4A2B89"/>
    <w:multiLevelType w:val="hybridMultilevel"/>
    <w:tmpl w:val="CC488746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F5B71DB"/>
    <w:multiLevelType w:val="hybridMultilevel"/>
    <w:tmpl w:val="8312BD7C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34633FD"/>
    <w:multiLevelType w:val="hybridMultilevel"/>
    <w:tmpl w:val="607C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91CF7"/>
    <w:multiLevelType w:val="hybridMultilevel"/>
    <w:tmpl w:val="B94C3B1E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66260D31"/>
    <w:multiLevelType w:val="hybridMultilevel"/>
    <w:tmpl w:val="115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502A1"/>
    <w:multiLevelType w:val="hybridMultilevel"/>
    <w:tmpl w:val="9CC00004"/>
    <w:lvl w:ilvl="0" w:tplc="BEA8AC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FE45270"/>
    <w:multiLevelType w:val="hybridMultilevel"/>
    <w:tmpl w:val="92DC8A96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FEE4F1E"/>
    <w:multiLevelType w:val="hybridMultilevel"/>
    <w:tmpl w:val="FC2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9"/>
  </w:num>
  <w:num w:numId="5">
    <w:abstractNumId w:val="6"/>
  </w:num>
  <w:num w:numId="6">
    <w:abstractNumId w:val="2"/>
  </w:num>
  <w:num w:numId="7">
    <w:abstractNumId w:val="24"/>
  </w:num>
  <w:num w:numId="8">
    <w:abstractNumId w:val="11"/>
  </w:num>
  <w:num w:numId="9">
    <w:abstractNumId w:val="16"/>
  </w:num>
  <w:num w:numId="10">
    <w:abstractNumId w:val="0"/>
  </w:num>
  <w:num w:numId="11">
    <w:abstractNumId w:val="25"/>
  </w:num>
  <w:num w:numId="12">
    <w:abstractNumId w:val="27"/>
  </w:num>
  <w:num w:numId="13">
    <w:abstractNumId w:val="3"/>
  </w:num>
  <w:num w:numId="14">
    <w:abstractNumId w:val="23"/>
  </w:num>
  <w:num w:numId="15">
    <w:abstractNumId w:val="8"/>
  </w:num>
  <w:num w:numId="16">
    <w:abstractNumId w:val="12"/>
  </w:num>
  <w:num w:numId="17">
    <w:abstractNumId w:val="10"/>
  </w:num>
  <w:num w:numId="18">
    <w:abstractNumId w:val="20"/>
  </w:num>
  <w:num w:numId="19">
    <w:abstractNumId w:val="15"/>
  </w:num>
  <w:num w:numId="20">
    <w:abstractNumId w:val="7"/>
  </w:num>
  <w:num w:numId="21">
    <w:abstractNumId w:val="1"/>
  </w:num>
  <w:num w:numId="22">
    <w:abstractNumId w:val="13"/>
  </w:num>
  <w:num w:numId="23">
    <w:abstractNumId w:val="21"/>
  </w:num>
  <w:num w:numId="24">
    <w:abstractNumId w:val="26"/>
  </w:num>
  <w:num w:numId="25">
    <w:abstractNumId w:val="5"/>
  </w:num>
  <w:num w:numId="26">
    <w:abstractNumId w:val="14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A5"/>
    <w:rsid w:val="00A714A5"/>
    <w:rsid w:val="00C91E8A"/>
    <w:rsid w:val="00CB2CB9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743C0"/>
  <w15:chartTrackingRefBased/>
  <w15:docId w15:val="{3CA9A44F-FCDE-4ECF-9AE6-8F6772A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4A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4A5"/>
  </w:style>
  <w:style w:type="paragraph" w:styleId="Stopka">
    <w:name w:val="footer"/>
    <w:basedOn w:val="Normalny"/>
    <w:link w:val="StopkaZnak"/>
    <w:uiPriority w:val="99"/>
    <w:unhideWhenUsed/>
    <w:rsid w:val="00A71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4A5"/>
  </w:style>
  <w:style w:type="character" w:styleId="Tekstzastpczy">
    <w:name w:val="Placeholder Text"/>
    <w:basedOn w:val="Domylnaczcionkaakapitu"/>
    <w:uiPriority w:val="99"/>
    <w:semiHidden/>
    <w:rsid w:val="00A714A5"/>
    <w:rPr>
      <w:color w:val="808080"/>
    </w:rPr>
  </w:style>
  <w:style w:type="table" w:styleId="Tabela-Siatka">
    <w:name w:val="Table Grid"/>
    <w:basedOn w:val="Standardowy"/>
    <w:uiPriority w:val="59"/>
    <w:rsid w:val="00A71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source=images&amp;cd=&amp;cad=rja&amp;uact=8&amp;ved=0ahUKEwjr-aCJ0YPMAhWqKJoKHXVtDTIQjRwIBw&amp;url=https://pl.wikipedia.org/wiki/Flaga_europejska&amp;psig=AFQjCNEPapMWqXx9va9dG_wn2X6qaxqZgw&amp;ust=1460362669116148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41"/>
    <w:rsid w:val="00503033"/>
    <w:rsid w:val="009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BCD01C69F2849D48C07D3FEA8D543B6">
    <w:name w:val="8BCD01C69F2849D48C07D3FEA8D543B6"/>
    <w:rsid w:val="00925E41"/>
  </w:style>
  <w:style w:type="character" w:styleId="Tekstzastpczy">
    <w:name w:val="Placeholder Text"/>
    <w:basedOn w:val="Domylnaczcionkaakapitu"/>
    <w:uiPriority w:val="99"/>
    <w:semiHidden/>
    <w:rsid w:val="00925E41"/>
    <w:rPr>
      <w:color w:val="808080"/>
    </w:rPr>
  </w:style>
  <w:style w:type="paragraph" w:customStyle="1" w:styleId="4036C2D6B101449F9C102D6E799B390A">
    <w:name w:val="4036C2D6B101449F9C102D6E799B390A"/>
    <w:rsid w:val="00925E41"/>
  </w:style>
  <w:style w:type="paragraph" w:customStyle="1" w:styleId="C235D378A74A4E7498C0A45C6932BBBE">
    <w:name w:val="C235D378A74A4E7498C0A45C6932BBBE"/>
    <w:rsid w:val="00925E41"/>
  </w:style>
  <w:style w:type="paragraph" w:customStyle="1" w:styleId="C3E2555AF5AF455ABC956AAC5E44082F">
    <w:name w:val="C3E2555AF5AF455ABC956AAC5E44082F"/>
    <w:rsid w:val="00925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3546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Jeleniewie</Company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SPRAWY MIĘDZYNARODOWE – Unia Europejska</dc:title>
  <dc:subject/>
  <dc:creator>Wicedyrektor</dc:creator>
  <cp:keywords/>
  <dc:description/>
  <cp:lastModifiedBy>Wicedyrektor</cp:lastModifiedBy>
  <cp:revision>1</cp:revision>
  <dcterms:created xsi:type="dcterms:W3CDTF">2020-05-14T08:18:00Z</dcterms:created>
  <dcterms:modified xsi:type="dcterms:W3CDTF">2020-05-14T08:29:00Z</dcterms:modified>
</cp:coreProperties>
</file>