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11209" w14:textId="192EF982" w:rsidR="00983C1D" w:rsidRDefault="00983C1D" w:rsidP="002978DD">
      <w:pPr>
        <w:pStyle w:val="Nadpis2"/>
        <w:spacing w:after="120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</w:rPr>
        <w:t>P</w:t>
      </w:r>
      <w:r w:rsidR="00A01B1B">
        <w:rPr>
          <w:rFonts w:ascii="Arial" w:hAnsi="Arial" w:cs="Arial"/>
          <w:color w:val="FF0000"/>
          <w:sz w:val="28"/>
          <w:szCs w:val="28"/>
        </w:rPr>
        <w:t>repísať poznámky do zošita (12.6</w:t>
      </w:r>
      <w:r>
        <w:rPr>
          <w:rFonts w:ascii="Arial" w:hAnsi="Arial" w:cs="Arial"/>
          <w:color w:val="FF0000"/>
          <w:sz w:val="28"/>
          <w:szCs w:val="28"/>
        </w:rPr>
        <w:t>.)</w:t>
      </w:r>
    </w:p>
    <w:p w14:paraId="3ADDCA85" w14:textId="5595CF15" w:rsidR="00983C1D" w:rsidRDefault="00983C1D" w:rsidP="00983C1D">
      <w:pPr>
        <w:pStyle w:val="Nadpis2"/>
        <w:numPr>
          <w:ilvl w:val="0"/>
          <w:numId w:val="1"/>
        </w:numPr>
        <w:spacing w:after="1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posledné učivo!!!!! </w:t>
      </w:r>
      <w:r w:rsidRPr="00983C1D">
        <w:rPr>
          <w:rFonts w:ascii="Arial" w:hAnsi="Arial" w:cs="Arial"/>
          <w:color w:val="FF0000"/>
          <w:sz w:val="28"/>
          <w:szCs w:val="28"/>
        </w:rPr>
        <w:sym w:font="Wingdings" w:char="F04A"/>
      </w:r>
      <w:r>
        <w:rPr>
          <w:rFonts w:ascii="Arial" w:hAnsi="Arial" w:cs="Arial"/>
          <w:color w:val="FF0000"/>
          <w:sz w:val="28"/>
          <w:szCs w:val="28"/>
        </w:rPr>
        <w:t xml:space="preserve"> -  </w:t>
      </w:r>
    </w:p>
    <w:p w14:paraId="6F36469F" w14:textId="77777777" w:rsidR="00983C1D" w:rsidRDefault="00983C1D" w:rsidP="002978DD">
      <w:pPr>
        <w:pStyle w:val="Nadpis2"/>
        <w:spacing w:after="120"/>
        <w:rPr>
          <w:rFonts w:ascii="Arial" w:hAnsi="Arial" w:cs="Arial"/>
          <w:color w:val="FF0000"/>
          <w:sz w:val="28"/>
          <w:szCs w:val="28"/>
        </w:rPr>
      </w:pPr>
    </w:p>
    <w:p w14:paraId="18FFE5AF" w14:textId="6A2A82D1" w:rsidR="002978DD" w:rsidRPr="00983C1D" w:rsidRDefault="002978DD" w:rsidP="002978DD">
      <w:pPr>
        <w:pStyle w:val="Nadpis2"/>
        <w:spacing w:after="120"/>
        <w:rPr>
          <w:rFonts w:ascii="Arial" w:hAnsi="Arial" w:cs="Arial"/>
          <w:color w:val="FF0000"/>
          <w:sz w:val="28"/>
          <w:szCs w:val="28"/>
        </w:rPr>
      </w:pPr>
      <w:r w:rsidRPr="00983C1D">
        <w:rPr>
          <w:rFonts w:ascii="Arial" w:hAnsi="Arial" w:cs="Arial"/>
          <w:color w:val="FF0000"/>
          <w:sz w:val="28"/>
          <w:szCs w:val="28"/>
        </w:rPr>
        <w:t>Andsk</w:t>
      </w:r>
      <w:r w:rsidR="00983C1D">
        <w:rPr>
          <w:rFonts w:ascii="Arial" w:hAnsi="Arial" w:cs="Arial"/>
          <w:color w:val="FF0000"/>
          <w:sz w:val="28"/>
          <w:szCs w:val="28"/>
        </w:rPr>
        <w:t>á</w:t>
      </w:r>
      <w:r w:rsidRPr="00983C1D">
        <w:rPr>
          <w:rFonts w:ascii="Arial" w:hAnsi="Arial" w:cs="Arial"/>
          <w:color w:val="FF0000"/>
          <w:sz w:val="28"/>
          <w:szCs w:val="28"/>
        </w:rPr>
        <w:t xml:space="preserve"> </w:t>
      </w:r>
      <w:r w:rsidR="00983C1D">
        <w:rPr>
          <w:rFonts w:ascii="Arial" w:hAnsi="Arial" w:cs="Arial"/>
          <w:color w:val="FF0000"/>
          <w:sz w:val="28"/>
          <w:szCs w:val="28"/>
        </w:rPr>
        <w:t>oblasť</w:t>
      </w:r>
    </w:p>
    <w:p w14:paraId="2C1B2E3C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5C5BC6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F01F" wp14:editId="6B509A7E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14300" cy="342900"/>
                <wp:effectExtent l="12700" t="12700" r="38100" b="3810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DC6DF7E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62pt;margin-top:0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"/>
            </w:pict>
          </mc:Fallback>
        </mc:AlternateContent>
      </w:r>
      <w:r w:rsidRPr="005C5BC6">
        <w:rPr>
          <w:rFonts w:ascii="Arial" w:hAnsi="Arial" w:cs="Arial"/>
          <w:b/>
          <w:color w:val="FF0000"/>
        </w:rPr>
        <w:t>Venezuela</w:t>
      </w:r>
      <w:r w:rsidRPr="00DB6EC6">
        <w:rPr>
          <w:rFonts w:ascii="Arial" w:hAnsi="Arial" w:cs="Arial"/>
        </w:rPr>
        <w:t xml:space="preserve"> - Caracas – </w:t>
      </w:r>
    </w:p>
    <w:p w14:paraId="29C98E76" w14:textId="77777777" w:rsidR="002978DD" w:rsidRPr="00DB6EC6" w:rsidRDefault="002978DD" w:rsidP="002978DD">
      <w:pPr>
        <w:tabs>
          <w:tab w:val="left" w:pos="3525"/>
        </w:tabs>
        <w:spacing w:after="120"/>
        <w:ind w:left="180" w:hanging="180"/>
        <w:jc w:val="both"/>
        <w:rPr>
          <w:rFonts w:ascii="Arial" w:hAnsi="Arial" w:cs="Arial"/>
          <w:u w:val="single"/>
        </w:rPr>
      </w:pPr>
      <w:r w:rsidRPr="005C5BC6">
        <w:rPr>
          <w:rFonts w:ascii="Arial" w:hAnsi="Arial" w:cs="Arial"/>
          <w:b/>
          <w:noProof/>
          <w:color w:val="FF0000"/>
        </w:rPr>
        <w:t>Chile</w:t>
      </w:r>
      <w:r w:rsidRPr="00DB6EC6">
        <w:rPr>
          <w:rFonts w:ascii="Arial" w:hAnsi="Arial" w:cs="Arial"/>
          <w:u w:val="single"/>
        </w:rPr>
        <w:t xml:space="preserve"> – Santiago de Chile - </w:t>
      </w:r>
      <w:r w:rsidRPr="00DB6EC6">
        <w:rPr>
          <w:rFonts w:ascii="Arial" w:hAnsi="Arial" w:cs="Arial"/>
          <w:u w:val="single"/>
        </w:rPr>
        <w:tab/>
        <w:t xml:space="preserve">    prevládajú belosi            </w:t>
      </w:r>
    </w:p>
    <w:p w14:paraId="346B1677" w14:textId="77777777" w:rsidR="002978DD" w:rsidRPr="00DB6EC6" w:rsidRDefault="002978DD" w:rsidP="002978DD">
      <w:pPr>
        <w:tabs>
          <w:tab w:val="left" w:pos="3525"/>
        </w:tabs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>- inde Indiáni a miešanci</w:t>
      </w:r>
    </w:p>
    <w:p w14:paraId="6CA6C6D4" w14:textId="77777777" w:rsidR="002978DD" w:rsidRPr="00DB6EC6" w:rsidRDefault="002978DD" w:rsidP="005C5BC6">
      <w:pPr>
        <w:spacing w:after="120"/>
        <w:jc w:val="both"/>
        <w:rPr>
          <w:rFonts w:ascii="Arial" w:hAnsi="Arial" w:cs="Arial"/>
        </w:rPr>
      </w:pPr>
    </w:p>
    <w:p w14:paraId="5526A8E0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>-   v </w:t>
      </w:r>
      <w:r w:rsidRPr="005C5BC6">
        <w:rPr>
          <w:rFonts w:ascii="Arial" w:hAnsi="Arial" w:cs="Arial"/>
          <w:b/>
          <w:color w:val="FF0000"/>
        </w:rPr>
        <w:t>Ekvádore</w:t>
      </w:r>
      <w:r w:rsidRPr="005C5BC6">
        <w:rPr>
          <w:rFonts w:ascii="Arial" w:hAnsi="Arial" w:cs="Arial"/>
          <w:color w:val="FF0000"/>
        </w:rPr>
        <w:t xml:space="preserve"> </w:t>
      </w:r>
      <w:r w:rsidRPr="00DB6EC6">
        <w:rPr>
          <w:rFonts w:ascii="Arial" w:hAnsi="Arial" w:cs="Arial"/>
        </w:rPr>
        <w:t>sa nachádza vyhasnutá sopka Chimborazo a činná sopka Cotopaxi</w:t>
      </w:r>
    </w:p>
    <w:p w14:paraId="47298EF0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>-   pobrežie je ovplyvňované známym javom El-</w:t>
      </w:r>
      <w:proofErr w:type="spellStart"/>
      <w:r w:rsidRPr="00DB6EC6">
        <w:rPr>
          <w:rFonts w:ascii="Arial" w:hAnsi="Arial" w:cs="Arial"/>
        </w:rPr>
        <w:t>niňo</w:t>
      </w:r>
      <w:proofErr w:type="spellEnd"/>
      <w:r w:rsidRPr="00DB6EC6">
        <w:rPr>
          <w:rFonts w:ascii="Arial" w:hAnsi="Arial" w:cs="Arial"/>
        </w:rPr>
        <w:t xml:space="preserve">, ktorý vyvoláva záplavy na pobreží </w:t>
      </w:r>
    </w:p>
    <w:p w14:paraId="205D66CE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 xml:space="preserve">    a katastrofálne suchá vo vnútrozemí</w:t>
      </w:r>
    </w:p>
    <w:p w14:paraId="3A3DA99A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 xml:space="preserve">-   k tejto oblasti patrí aj súostrovie Galapágy, ktoré majú po celý rok veľmi príjemné </w:t>
      </w:r>
    </w:p>
    <w:p w14:paraId="6AA05EB2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 xml:space="preserve">    prostredie</w:t>
      </w:r>
    </w:p>
    <w:p w14:paraId="255DC621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</w:p>
    <w:p w14:paraId="1986B64F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>-   v</w:t>
      </w:r>
      <w:r w:rsidRPr="00DB6EC6">
        <w:rPr>
          <w:rFonts w:ascii="Arial" w:hAnsi="Arial" w:cs="Arial"/>
          <w:b/>
        </w:rPr>
        <w:t> </w:t>
      </w:r>
      <w:r w:rsidRPr="005C5BC6">
        <w:rPr>
          <w:rFonts w:ascii="Arial" w:hAnsi="Arial" w:cs="Arial"/>
          <w:b/>
          <w:color w:val="FF0000"/>
        </w:rPr>
        <w:t>Peru</w:t>
      </w:r>
      <w:r w:rsidRPr="00DB6EC6">
        <w:rPr>
          <w:rFonts w:ascii="Arial" w:hAnsi="Arial" w:cs="Arial"/>
        </w:rPr>
        <w:t xml:space="preserve"> priemerné zrážky neprevyšujú 45 mm</w:t>
      </w:r>
    </w:p>
    <w:p w14:paraId="600CB1C4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>-   jazero Titicaca bolo posvätným morom Inkov</w:t>
      </w:r>
    </w:p>
    <w:p w14:paraId="620C8777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 xml:space="preserve">-   prevahu miešancov a Indiánov v obyvateľstve má Kolumbia, Ekvádor, Peru a Bolívia, </w:t>
      </w:r>
    </w:p>
    <w:p w14:paraId="15B5C337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 xml:space="preserve">    belošské obyvateľstvo prevažuje v Chile a vo Venezuele</w:t>
      </w:r>
    </w:p>
    <w:p w14:paraId="790EC66E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>-   vysoký počet obyvateľov je zamestnaných v poľnohospodárstve</w:t>
      </w:r>
    </w:p>
    <w:p w14:paraId="46DF65AB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 xml:space="preserve">-   táto oblasť hrá dôležitú úlohu v obchode z narkotikami, hlavne </w:t>
      </w:r>
      <w:r w:rsidRPr="005C5BC6">
        <w:rPr>
          <w:rFonts w:ascii="Arial" w:hAnsi="Arial" w:cs="Arial"/>
          <w:b/>
          <w:color w:val="FF0000"/>
        </w:rPr>
        <w:t>Kolumbia</w:t>
      </w:r>
      <w:r w:rsidRPr="00DB6EC6">
        <w:rPr>
          <w:rFonts w:ascii="Arial" w:hAnsi="Arial" w:cs="Arial"/>
        </w:rPr>
        <w:t xml:space="preserve"> a Peru</w:t>
      </w:r>
    </w:p>
    <w:p w14:paraId="034C26C5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</w:p>
    <w:p w14:paraId="1B77F849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 xml:space="preserve">-   </w:t>
      </w:r>
      <w:r w:rsidRPr="005C5BC6">
        <w:rPr>
          <w:rFonts w:ascii="Arial" w:hAnsi="Arial" w:cs="Arial"/>
          <w:b/>
          <w:color w:val="FF0000"/>
        </w:rPr>
        <w:t>Venezuela</w:t>
      </w:r>
      <w:r w:rsidRPr="00DB6EC6">
        <w:rPr>
          <w:rFonts w:ascii="Arial" w:hAnsi="Arial" w:cs="Arial"/>
        </w:rPr>
        <w:t xml:space="preserve"> je po Mexiku najväčší producent ropy v Latinskej Amerike, ktorá sa ťaží </w:t>
      </w:r>
    </w:p>
    <w:p w14:paraId="647CBC25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 xml:space="preserve">    hlavne v zátoke Maracaibo</w:t>
      </w:r>
    </w:p>
    <w:p w14:paraId="204ACE0E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</w:p>
    <w:p w14:paraId="70CFB72A" w14:textId="77777777" w:rsidR="002978DD" w:rsidRPr="00DB6EC6" w:rsidRDefault="002978DD" w:rsidP="002978DD">
      <w:pPr>
        <w:spacing w:after="120"/>
        <w:ind w:left="180" w:hanging="180"/>
        <w:jc w:val="both"/>
        <w:rPr>
          <w:rFonts w:ascii="Arial" w:hAnsi="Arial" w:cs="Arial"/>
        </w:rPr>
      </w:pPr>
      <w:r w:rsidRPr="00DB6EC6">
        <w:rPr>
          <w:rFonts w:ascii="Arial" w:hAnsi="Arial" w:cs="Arial"/>
        </w:rPr>
        <w:t xml:space="preserve">-   </w:t>
      </w:r>
      <w:r w:rsidRPr="00983C1D">
        <w:rPr>
          <w:rFonts w:ascii="Arial" w:hAnsi="Arial" w:cs="Arial"/>
          <w:b/>
          <w:color w:val="FF0000"/>
        </w:rPr>
        <w:t>Chile</w:t>
      </w:r>
      <w:r w:rsidRPr="00DB6EC6">
        <w:rPr>
          <w:rFonts w:ascii="Arial" w:hAnsi="Arial" w:cs="Arial"/>
        </w:rPr>
        <w:t xml:space="preserve"> a </w:t>
      </w:r>
      <w:r w:rsidRPr="00983C1D">
        <w:rPr>
          <w:rFonts w:ascii="Arial" w:hAnsi="Arial" w:cs="Arial"/>
          <w:b/>
          <w:color w:val="FF0000"/>
        </w:rPr>
        <w:t>Peru</w:t>
      </w:r>
      <w:r w:rsidRPr="00DB6EC6">
        <w:rPr>
          <w:rFonts w:ascii="Arial" w:hAnsi="Arial" w:cs="Arial"/>
        </w:rPr>
        <w:t xml:space="preserve"> sú svetové rybárske veľmoci</w:t>
      </w:r>
    </w:p>
    <w:p w14:paraId="42F33FF2" w14:textId="77777777" w:rsidR="00B849FB" w:rsidRDefault="00E11F8C"/>
    <w:sectPr w:rsidR="00B849FB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780C"/>
    <w:multiLevelType w:val="hybridMultilevel"/>
    <w:tmpl w:val="0F1A9F4A"/>
    <w:lvl w:ilvl="0" w:tplc="568A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DD"/>
    <w:rsid w:val="00104510"/>
    <w:rsid w:val="00164DE2"/>
    <w:rsid w:val="002670B0"/>
    <w:rsid w:val="002978DD"/>
    <w:rsid w:val="00334A8A"/>
    <w:rsid w:val="00346B82"/>
    <w:rsid w:val="003A5B60"/>
    <w:rsid w:val="004815E4"/>
    <w:rsid w:val="005A5EB3"/>
    <w:rsid w:val="005C5BC6"/>
    <w:rsid w:val="005D6E8C"/>
    <w:rsid w:val="00677753"/>
    <w:rsid w:val="00767135"/>
    <w:rsid w:val="00983C1D"/>
    <w:rsid w:val="00A01B1B"/>
    <w:rsid w:val="00AE3816"/>
    <w:rsid w:val="00C238ED"/>
    <w:rsid w:val="00C54012"/>
    <w:rsid w:val="00E11F8C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6D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78DD"/>
    <w:rPr>
      <w:rFonts w:ascii="Times New Roman" w:eastAsia="Times New Roman" w:hAnsi="Times New Roman" w:cs="Times New Roman"/>
      <w:lang w:val="sk-SK" w:eastAsia="sk-SK"/>
    </w:rPr>
  </w:style>
  <w:style w:type="paragraph" w:styleId="Nadpis2">
    <w:name w:val="heading 2"/>
    <w:basedOn w:val="Normlny"/>
    <w:link w:val="Nadpis2Char"/>
    <w:qFormat/>
    <w:rsid w:val="002978DD"/>
    <w:pPr>
      <w:keepNext/>
      <w:spacing w:after="180" w:line="240" w:lineRule="atLeast"/>
      <w:jc w:val="center"/>
      <w:outlineLvl w:val="1"/>
    </w:pPr>
    <w:rPr>
      <w:rFonts w:ascii="Garamond" w:hAnsi="Garamond"/>
      <w:b/>
      <w:b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978DD"/>
    <w:rPr>
      <w:rFonts w:ascii="Garamond" w:eastAsia="Times New Roman" w:hAnsi="Garamond" w:cs="Times New Roman"/>
      <w:b/>
      <w:bCs/>
      <w:caps/>
      <w:spacing w:val="10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Andské štáty</vt:lpstr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2020-06-07T10:12:00Z</dcterms:created>
  <dcterms:modified xsi:type="dcterms:W3CDTF">2020-06-07T10:12:00Z</dcterms:modified>
</cp:coreProperties>
</file>