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E5" w:rsidRDefault="00D00BBA" w:rsidP="000D1CE5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1172210</wp:posOffset>
            </wp:positionH>
            <wp:positionV relativeFrom="paragraph">
              <wp:posOffset>773430</wp:posOffset>
            </wp:positionV>
            <wp:extent cx="3379470" cy="2354580"/>
            <wp:effectExtent l="19050" t="0" r="0" b="0"/>
            <wp:wrapTopAndBottom/>
            <wp:docPr id="1" name="Obraz 1" descr="Ćwiczenia na koncentrację uwagi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Ćwiczenia na koncentrację uwagi - SuperKi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CE5" w:rsidRPr="000D1CE5">
        <w:rPr>
          <w:rFonts w:ascii="Times New Roman" w:hAnsi="Times New Roman" w:cs="Times New Roman"/>
          <w:sz w:val="72"/>
          <w:szCs w:val="72"/>
        </w:rPr>
        <w:t>Koncentracja uwagi</w:t>
      </w:r>
    </w:p>
    <w:p w:rsidR="00D00BBA" w:rsidRDefault="00D00BBA" w:rsidP="000D1C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D00BBA" w:rsidRDefault="00D00BBA" w:rsidP="000D1C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0D1CE5" w:rsidRPr="00E055D9" w:rsidRDefault="000D1CE5" w:rsidP="000D1C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055D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Ćwiczenia na koncentrację jako forma zabawy z dzieckiem</w:t>
      </w:r>
    </w:p>
    <w:p w:rsidR="00D00BBA" w:rsidRDefault="00D00BBA" w:rsidP="000D1CE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0D1CE5" w:rsidRPr="00CF2EDE" w:rsidRDefault="000D1CE5" w:rsidP="000D1CE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1CE5">
        <w:rPr>
          <w:rFonts w:ascii="Times New Roman" w:hAnsi="Times New Roman" w:cs="Times New Roman"/>
          <w:sz w:val="32"/>
          <w:szCs w:val="32"/>
          <w:u w:val="single"/>
        </w:rPr>
        <w:t>Koncentracja</w:t>
      </w:r>
      <w:r w:rsidRPr="00CF2EDE">
        <w:rPr>
          <w:rFonts w:ascii="Times New Roman" w:hAnsi="Times New Roman" w:cs="Times New Roman"/>
          <w:sz w:val="32"/>
          <w:szCs w:val="32"/>
        </w:rPr>
        <w:t xml:space="preserve"> - to zjawisko polegające na skupieniu, ześrodkowaniu uwagi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F2EDE">
        <w:rPr>
          <w:rFonts w:ascii="Times New Roman" w:hAnsi="Times New Roman" w:cs="Times New Roman"/>
          <w:sz w:val="32"/>
          <w:szCs w:val="32"/>
        </w:rPr>
        <w:t xml:space="preserve">(w domyśle świadomości), skierowaniu jej na określoną myśl, przedmiot, zagadnienie, wydarzenie, sytuację czy zjawisko </w:t>
      </w:r>
      <w:r>
        <w:rPr>
          <w:rFonts w:ascii="Times New Roman" w:hAnsi="Times New Roman" w:cs="Times New Roman"/>
          <w:sz w:val="32"/>
          <w:szCs w:val="32"/>
        </w:rPr>
        <w:br/>
      </w:r>
      <w:r w:rsidRPr="00CF2EDE">
        <w:rPr>
          <w:rFonts w:ascii="Times New Roman" w:hAnsi="Times New Roman" w:cs="Times New Roman"/>
          <w:sz w:val="32"/>
          <w:szCs w:val="32"/>
        </w:rPr>
        <w:t>i utrzymywaniu w czasie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Style w:val="Odwoanieprzypisudolnego"/>
          <w:rFonts w:ascii="Times New Roman" w:hAnsi="Times New Roman" w:cs="Times New Roman"/>
          <w:sz w:val="32"/>
          <w:szCs w:val="32"/>
        </w:rPr>
        <w:footnoteReference w:id="2"/>
      </w:r>
    </w:p>
    <w:p w:rsidR="000D1CE5" w:rsidRPr="000D1CE5" w:rsidRDefault="000D1CE5" w:rsidP="000D1CE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2EDE">
        <w:rPr>
          <w:rFonts w:ascii="Times New Roman" w:hAnsi="Times New Roman" w:cs="Times New Roman"/>
          <w:sz w:val="32"/>
          <w:szCs w:val="32"/>
        </w:rPr>
        <w:t xml:space="preserve">Koncentracja uwagi to umiejętność skupienia się na tym, co robimy. Jest ona niezbędna przy wszystkich świadomych działaniach, np. przy słuchaniu czytanej przez dorosłego bajki, czy ubieraniu się. </w:t>
      </w:r>
    </w:p>
    <w:p w:rsidR="00D00BBA" w:rsidRPr="00D00BBA" w:rsidRDefault="000D1CE5" w:rsidP="00D00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D1CE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Poniższe propozycje zabaw i ćwiczeń łączą przyjemne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0D1CE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 pożytecznym. Spędzając w ten sposób czas z dzieckiem doskonale się bawimy, wspomagamy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jego procesy poznawcze </w:t>
      </w:r>
      <w:r w:rsidRPr="000D1CE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oraz sami trenujemy umysł. Regularne wykonywanie treningów pozwala na znaczną poprawę nie tylko koncentracji, ale też pamięci, słownika </w:t>
      </w:r>
      <w:r w:rsidR="00AC66F9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0D1CE5">
        <w:rPr>
          <w:rFonts w:ascii="Times New Roman" w:eastAsia="Times New Roman" w:hAnsi="Times New Roman" w:cs="Times New Roman"/>
          <w:sz w:val="32"/>
          <w:szCs w:val="32"/>
          <w:lang w:eastAsia="pl-PL"/>
        </w:rPr>
        <w:t>i wyobraźni.</w:t>
      </w:r>
    </w:p>
    <w:p w:rsidR="00234C3C" w:rsidRPr="00234C3C" w:rsidRDefault="00234C3C" w:rsidP="00234C3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48"/>
          <w:szCs w:val="48"/>
          <w:lang w:eastAsia="pl-PL"/>
        </w:rPr>
      </w:pPr>
      <w:r w:rsidRPr="00234C3C">
        <w:rPr>
          <w:rFonts w:ascii="Times New Roman" w:eastAsia="Times New Roman" w:hAnsi="Times New Roman" w:cs="Times New Roman"/>
          <w:i/>
          <w:sz w:val="48"/>
          <w:szCs w:val="48"/>
          <w:lang w:eastAsia="pl-PL"/>
        </w:rPr>
        <w:lastRenderedPageBreak/>
        <w:t xml:space="preserve">Przykłady ćwiczeń na koncentrację uwagi: </w:t>
      </w:r>
    </w:p>
    <w:p w:rsidR="00234C3C" w:rsidRPr="00234C3C" w:rsidRDefault="00234C3C" w:rsidP="00234C3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0D1CE5" w:rsidRPr="000D1CE5" w:rsidRDefault="000D1CE5" w:rsidP="00AC66F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D1C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Puzzle</w:t>
      </w:r>
      <w:r w:rsidRPr="000D1CE5">
        <w:rPr>
          <w:rFonts w:ascii="Times New Roman" w:eastAsia="Times New Roman" w:hAnsi="Times New Roman" w:cs="Times New Roman"/>
          <w:color w:val="0000FF"/>
          <w:sz w:val="32"/>
          <w:szCs w:val="32"/>
          <w:lang w:eastAsia="pl-PL"/>
        </w:rPr>
        <w:t xml:space="preserve"> </w:t>
      </w:r>
      <w:r w:rsidRPr="000D1CE5">
        <w:rPr>
          <w:rFonts w:ascii="Times New Roman" w:eastAsia="Times New Roman" w:hAnsi="Times New Roman" w:cs="Times New Roman"/>
          <w:sz w:val="32"/>
          <w:szCs w:val="32"/>
          <w:lang w:eastAsia="pl-PL"/>
        </w:rPr>
        <w:t>doskonała zabawa i trening koncentracji oraz koordynacji wzrokowo-ruchowej.</w:t>
      </w:r>
    </w:p>
    <w:p w:rsidR="000D1CE5" w:rsidRDefault="000D1CE5" w:rsidP="00AC66F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0D1CE5" w:rsidRPr="000D1CE5" w:rsidRDefault="000D1CE5" w:rsidP="00AC66F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D1CE5">
        <w:rPr>
          <w:rFonts w:ascii="Times New Roman" w:eastAsia="Times New Roman" w:hAnsi="Times New Roman" w:cs="Times New Roman"/>
          <w:sz w:val="32"/>
          <w:szCs w:val="32"/>
          <w:lang w:eastAsia="pl-PL"/>
        </w:rPr>
        <w:t>Łamigłówki, labirynty, wyszukiwanie różnic między obrazkami.</w:t>
      </w:r>
    </w:p>
    <w:p w:rsidR="000D1CE5" w:rsidRPr="000D1CE5" w:rsidRDefault="000D1CE5" w:rsidP="00AC66F9">
      <w:pPr>
        <w:pStyle w:val="Akapitzlist"/>
        <w:jc w:val="both"/>
        <w:rPr>
          <w:rFonts w:ascii="Algerian" w:eastAsia="Times New Roman" w:hAnsi="Algerian" w:cs="Times New Roman"/>
          <w:sz w:val="32"/>
          <w:szCs w:val="32"/>
          <w:lang w:eastAsia="pl-PL"/>
        </w:rPr>
      </w:pPr>
    </w:p>
    <w:p w:rsidR="000D1CE5" w:rsidRDefault="000D1CE5" w:rsidP="00AC66F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D1CE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Memory gra, w której należy zapamiętać pary odwróconych obrazków. Kto zbierze więcej par, ten wygrywa. </w:t>
      </w:r>
    </w:p>
    <w:p w:rsidR="000D1CE5" w:rsidRPr="000D1CE5" w:rsidRDefault="000D1CE5" w:rsidP="00AC66F9">
      <w:pPr>
        <w:pStyle w:val="Akapitzlist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0D1CE5" w:rsidRDefault="000D1CE5" w:rsidP="00AC66F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D1CE5">
        <w:rPr>
          <w:rFonts w:ascii="Times New Roman" w:eastAsia="Times New Roman" w:hAnsi="Times New Roman" w:cs="Times New Roman"/>
          <w:sz w:val="32"/>
          <w:szCs w:val="32"/>
          <w:lang w:eastAsia="pl-PL"/>
        </w:rPr>
        <w:t>Wszelkie gry: planszowe, karciane, szachy, war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caby. Pobudzają wyobraźnię</w:t>
      </w:r>
      <w:r w:rsidRPr="000D1CE5">
        <w:rPr>
          <w:rFonts w:ascii="Times New Roman" w:eastAsia="Times New Roman" w:hAnsi="Times New Roman" w:cs="Times New Roman"/>
          <w:sz w:val="32"/>
          <w:szCs w:val="32"/>
          <w:lang w:eastAsia="pl-PL"/>
        </w:rPr>
        <w:t>, koordynację wzrokowo - ruchową, myślenie, wzbogacają słownictwo.</w:t>
      </w:r>
    </w:p>
    <w:p w:rsidR="000D1CE5" w:rsidRPr="000D1CE5" w:rsidRDefault="000D1CE5" w:rsidP="00AC66F9">
      <w:pPr>
        <w:pStyle w:val="Akapitzli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0BBA" w:rsidRDefault="004E749C" w:rsidP="00D00BB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D1CE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Rysowanie oburącz - kreślenie obrazka obiema rękami pobudza powstawanie połączeń między półkulami mózgu, co doskonale wpływa na koncentrację u dziecka. </w:t>
      </w:r>
    </w:p>
    <w:p w:rsidR="00D00BBA" w:rsidRPr="00D00BBA" w:rsidRDefault="00D00BBA" w:rsidP="00D00BBA">
      <w:pPr>
        <w:pStyle w:val="Akapitzlis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234C3C" w:rsidRDefault="004E749C" w:rsidP="00234C3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34C3C">
        <w:rPr>
          <w:rFonts w:ascii="Times New Roman" w:eastAsia="Times New Roman" w:hAnsi="Times New Roman" w:cs="Times New Roman"/>
          <w:sz w:val="32"/>
          <w:szCs w:val="32"/>
          <w:lang w:eastAsia="pl-PL"/>
        </w:rPr>
        <w:t>Przypo</w:t>
      </w:r>
      <w:r w:rsidR="000D1CE5" w:rsidRPr="00234C3C">
        <w:rPr>
          <w:rFonts w:ascii="Times New Roman" w:eastAsia="Times New Roman" w:hAnsi="Times New Roman" w:cs="Times New Roman"/>
          <w:sz w:val="32"/>
          <w:szCs w:val="32"/>
          <w:lang w:eastAsia="pl-PL"/>
        </w:rPr>
        <w:t>minanie  np. m</w:t>
      </w:r>
      <w:r w:rsidRPr="00234C3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ożna zacząć od polecenia: przypomnij sobie imiona wszystkich sąsiadów, którzy noszą okulary. </w:t>
      </w:r>
    </w:p>
    <w:p w:rsidR="00234C3C" w:rsidRPr="00234C3C" w:rsidRDefault="00234C3C" w:rsidP="00234C3C">
      <w:pPr>
        <w:pStyle w:val="Akapitzlis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C66F9" w:rsidRDefault="000D1CE5" w:rsidP="00234C3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34C3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"Detektyw" </w:t>
      </w:r>
      <w:r w:rsidR="004E749C" w:rsidRPr="00234C3C">
        <w:rPr>
          <w:rFonts w:ascii="Times New Roman" w:eastAsia="Times New Roman" w:hAnsi="Times New Roman" w:cs="Times New Roman"/>
          <w:sz w:val="32"/>
          <w:szCs w:val="32"/>
          <w:lang w:eastAsia="pl-PL"/>
        </w:rPr>
        <w:t>ćwiczenie, w którym musimy przygotować obrazek lub zdjęcie i kilka pytań do niego (np. do zdjęcia zrobionego w restauracji możemy podać pytania: ile jest stolików w restauracji na zdjęciu, ile osób na zdjęciu ma brązowe włosy itp.). Dziecko przygląda się zdjęciu przez minutę i stara się zapamiętać jak najwięcej szczegółów, następnie odwracamy obrazek i zadajemy pytania.</w:t>
      </w:r>
    </w:p>
    <w:p w:rsidR="00234C3C" w:rsidRPr="00234C3C" w:rsidRDefault="00234C3C" w:rsidP="00234C3C">
      <w:pPr>
        <w:pStyle w:val="Akapitzlis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E749C" w:rsidRPr="00234C3C" w:rsidRDefault="00234C3C" w:rsidP="00234C3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34C3C">
        <w:rPr>
          <w:rFonts w:ascii="Times New Roman" w:eastAsia="Times New Roman" w:hAnsi="Times New Roman" w:cs="Times New Roman"/>
          <w:sz w:val="32"/>
          <w:szCs w:val="32"/>
          <w:lang w:eastAsia="pl-PL"/>
        </w:rPr>
        <w:t>Żonglowanie</w:t>
      </w:r>
      <w:r w:rsidR="004E749C" w:rsidRPr="00234C3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wystarczą dwie lub trzy piłeczki (zamiast piłek mogą być zwinięte w kłębek skarpetki lub woreczki z grochem), by móc bardzo efektywnie trenować zarówno wzrok (widzenie peryferyjne), jak i umysł. Przerzucając piłeczki nasze półkule współpracują i synchronizują swoją pracę, co w efekcie przyczynia się do budowy nowych połączeń między nimi, a to, </w:t>
      </w:r>
      <w:r w:rsidR="004E749C" w:rsidRPr="00234C3C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jak już wiemy, w sposób naturalny wspomaga jakość pracy mózgu.</w:t>
      </w:r>
    </w:p>
    <w:p w:rsidR="00AC66F9" w:rsidRPr="000D1CE5" w:rsidRDefault="00AC66F9" w:rsidP="00AC66F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C66F9" w:rsidRPr="00234C3C" w:rsidRDefault="00AC66F9" w:rsidP="00234C3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Wymyślane historyjki  </w:t>
      </w:r>
      <w:r w:rsidR="004E749C" w:rsidRPr="000D1CE5">
        <w:rPr>
          <w:rFonts w:ascii="Times New Roman" w:eastAsia="Times New Roman" w:hAnsi="Times New Roman" w:cs="Times New Roman"/>
          <w:sz w:val="32"/>
          <w:szCs w:val="32"/>
          <w:lang w:eastAsia="pl-PL"/>
        </w:rPr>
        <w:t>osoba dorosła rozpoczyna opowiadanie bajki jednym zdaniem. Kolejne zdanie dopowiada dziecko. Ważne, żeby każde następne zdanie było kontynuacją poprzedniego, aby historyjka była spójna. Żeby było ciekawiej, bajkę możemy rysować w trakcie opowiadania. dziecko będzie bardziej skupione i zaciekawione grą.</w:t>
      </w:r>
    </w:p>
    <w:p w:rsidR="00AC66F9" w:rsidRPr="000D1CE5" w:rsidRDefault="00AC66F9" w:rsidP="00AC66F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E749C" w:rsidRPr="000D1CE5" w:rsidRDefault="004E749C" w:rsidP="00AC66F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D1CE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Zapamiętywanie - podajemy dziecku listę 10 rzeczowników </w:t>
      </w:r>
      <w:r w:rsidR="00AC66F9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0D1CE5">
        <w:rPr>
          <w:rFonts w:ascii="Times New Roman" w:eastAsia="Times New Roman" w:hAnsi="Times New Roman" w:cs="Times New Roman"/>
          <w:sz w:val="32"/>
          <w:szCs w:val="32"/>
          <w:lang w:eastAsia="pl-PL"/>
        </w:rPr>
        <w:t>i polecamy, by z naszej listy zapamiętało wszystkie pojazdy/owoce/kolory itp. Takie ćwiczenie doskonale kształtuje również pamięć słuchową dzi</w:t>
      </w:r>
      <w:r w:rsidR="00234C3C">
        <w:rPr>
          <w:rFonts w:ascii="Times New Roman" w:eastAsia="Times New Roman" w:hAnsi="Times New Roman" w:cs="Times New Roman"/>
          <w:sz w:val="32"/>
          <w:szCs w:val="32"/>
          <w:lang w:eastAsia="pl-PL"/>
        </w:rPr>
        <w:t>ecka oraz umiejętność kategoryz</w:t>
      </w:r>
      <w:r w:rsidRPr="000D1CE5">
        <w:rPr>
          <w:rFonts w:ascii="Times New Roman" w:eastAsia="Times New Roman" w:hAnsi="Times New Roman" w:cs="Times New Roman"/>
          <w:sz w:val="32"/>
          <w:szCs w:val="32"/>
          <w:lang w:eastAsia="pl-PL"/>
        </w:rPr>
        <w:t>acji.</w:t>
      </w:r>
    </w:p>
    <w:p w:rsidR="004E749C" w:rsidRPr="0009389B" w:rsidRDefault="004E749C" w:rsidP="00AC66F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E749C" w:rsidRPr="0009389B" w:rsidRDefault="004E749C" w:rsidP="004E74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E749C" w:rsidRPr="00D00BBA" w:rsidRDefault="00234C3C" w:rsidP="00D00BBA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Życzę miłej zabawy</w:t>
      </w:r>
    </w:p>
    <w:p w:rsidR="00D00BBA" w:rsidRDefault="00D00BBA" w:rsidP="00D00BBA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00BB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K. Kołodziejczyk </w:t>
      </w:r>
    </w:p>
    <w:p w:rsidR="00D00BBA" w:rsidRPr="00D00BBA" w:rsidRDefault="00D00BBA" w:rsidP="00D00BBA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00BB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pedagog szkolny</w:t>
      </w:r>
    </w:p>
    <w:p w:rsidR="004E749C" w:rsidRPr="00D00BBA" w:rsidRDefault="004E749C" w:rsidP="004E74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D6437" w:rsidRDefault="00D319FF"/>
    <w:sectPr w:rsidR="005D6437" w:rsidSect="00A36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9FF" w:rsidRDefault="00D319FF" w:rsidP="000D1CE5">
      <w:pPr>
        <w:spacing w:after="0" w:line="240" w:lineRule="auto"/>
      </w:pPr>
      <w:r>
        <w:separator/>
      </w:r>
    </w:p>
  </w:endnote>
  <w:endnote w:type="continuationSeparator" w:id="1">
    <w:p w:rsidR="00D319FF" w:rsidRDefault="00D319FF" w:rsidP="000D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9FF" w:rsidRDefault="00D319FF" w:rsidP="000D1CE5">
      <w:pPr>
        <w:spacing w:after="0" w:line="240" w:lineRule="auto"/>
      </w:pPr>
      <w:r>
        <w:separator/>
      </w:r>
    </w:p>
  </w:footnote>
  <w:footnote w:type="continuationSeparator" w:id="1">
    <w:p w:rsidR="00D319FF" w:rsidRDefault="00D319FF" w:rsidP="000D1CE5">
      <w:pPr>
        <w:spacing w:after="0" w:line="240" w:lineRule="auto"/>
      </w:pPr>
      <w:r>
        <w:continuationSeparator/>
      </w:r>
    </w:p>
  </w:footnote>
  <w:footnote w:id="2">
    <w:p w:rsidR="000D1CE5" w:rsidRDefault="000D1C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23"/>
          <w:szCs w:val="23"/>
        </w:rPr>
        <w:t>źródło: https://pl.wikipedia.org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3C3A"/>
    <w:multiLevelType w:val="hybridMultilevel"/>
    <w:tmpl w:val="5B22A3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49C"/>
    <w:rsid w:val="000D1CE5"/>
    <w:rsid w:val="001951B1"/>
    <w:rsid w:val="00234C3C"/>
    <w:rsid w:val="004E749C"/>
    <w:rsid w:val="0059582E"/>
    <w:rsid w:val="0070781E"/>
    <w:rsid w:val="00736C0E"/>
    <w:rsid w:val="00740AC2"/>
    <w:rsid w:val="00A366C3"/>
    <w:rsid w:val="00AC66F9"/>
    <w:rsid w:val="00B7293C"/>
    <w:rsid w:val="00B76467"/>
    <w:rsid w:val="00C52789"/>
    <w:rsid w:val="00C535F1"/>
    <w:rsid w:val="00D00BBA"/>
    <w:rsid w:val="00D319FF"/>
    <w:rsid w:val="00E02F48"/>
    <w:rsid w:val="00F0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C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C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1C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1C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1C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1C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1C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B497F-8681-4896-91A0-30D5FF58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Wiesiek</cp:lastModifiedBy>
  <cp:revision>8</cp:revision>
  <dcterms:created xsi:type="dcterms:W3CDTF">2020-04-14T12:50:00Z</dcterms:created>
  <dcterms:modified xsi:type="dcterms:W3CDTF">2020-04-14T18:57:00Z</dcterms:modified>
</cp:coreProperties>
</file>