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42" w:rsidRPr="007E2242" w:rsidRDefault="007E2242" w:rsidP="007E2242">
      <w:pPr>
        <w:pStyle w:val="paragraph"/>
        <w:spacing w:before="0" w:beforeAutospacing="0" w:after="0" w:afterAutospacing="0" w:line="360" w:lineRule="auto"/>
        <w:jc w:val="both"/>
        <w:textAlignment w:val="baseline"/>
        <w:rPr>
          <w:bCs/>
          <w:color w:val="1B1B1B"/>
          <w:sz w:val="28"/>
          <w:shd w:val="clear" w:color="auto" w:fill="FFFFFF"/>
        </w:rPr>
      </w:pPr>
      <w:r w:rsidRPr="007E2242">
        <w:rPr>
          <w:bCs/>
          <w:color w:val="1B1B1B"/>
          <w:sz w:val="28"/>
          <w:shd w:val="clear" w:color="auto" w:fill="FFFFFF"/>
        </w:rPr>
        <w:t>Witam klasę VIII.</w:t>
      </w:r>
      <w:bookmarkStart w:id="0" w:name="_GoBack"/>
      <w:bookmarkEnd w:id="0"/>
    </w:p>
    <w:p w:rsidR="007E2242" w:rsidRDefault="007E2242" w:rsidP="007E2242">
      <w:pPr>
        <w:pStyle w:val="paragraph"/>
        <w:spacing w:before="0" w:beforeAutospacing="0" w:after="0" w:afterAutospacing="0" w:line="360" w:lineRule="auto"/>
        <w:jc w:val="both"/>
        <w:textAlignment w:val="baseline"/>
        <w:rPr>
          <w:bCs/>
          <w:color w:val="1B1B1B"/>
          <w:sz w:val="28"/>
          <w:shd w:val="clear" w:color="auto" w:fill="FFFFFF"/>
        </w:rPr>
      </w:pPr>
    </w:p>
    <w:p w:rsidR="007E2242" w:rsidRPr="007E2242" w:rsidRDefault="007E2242" w:rsidP="007E2242">
      <w:pPr>
        <w:pStyle w:val="paragraph"/>
        <w:spacing w:before="0" w:beforeAutospacing="0" w:after="0" w:afterAutospacing="0" w:line="360" w:lineRule="auto"/>
        <w:jc w:val="both"/>
        <w:textAlignment w:val="baseline"/>
        <w:rPr>
          <w:b/>
          <w:bCs/>
          <w:color w:val="FF0000"/>
          <w:sz w:val="28"/>
          <w:shd w:val="clear" w:color="auto" w:fill="FFFFFF"/>
        </w:rPr>
      </w:pPr>
      <w:r w:rsidRPr="007E2242">
        <w:rPr>
          <w:b/>
          <w:bCs/>
          <w:color w:val="FF0000"/>
          <w:sz w:val="28"/>
          <w:shd w:val="clear" w:color="auto" w:fill="FFFFFF"/>
        </w:rPr>
        <w:t xml:space="preserve">Temat dzisiejszej lekcji: Środowisko przyrodnicze Antarktydy i Arktyki. </w:t>
      </w:r>
    </w:p>
    <w:p w:rsidR="007E2242" w:rsidRDefault="007E2242" w:rsidP="007E2242">
      <w:pPr>
        <w:pStyle w:val="paragraph"/>
        <w:spacing w:before="0" w:beforeAutospacing="0" w:after="0" w:afterAutospacing="0" w:line="360" w:lineRule="auto"/>
        <w:jc w:val="both"/>
        <w:textAlignment w:val="baseline"/>
        <w:rPr>
          <w:bCs/>
          <w:color w:val="1B1B1B"/>
          <w:sz w:val="28"/>
          <w:shd w:val="clear" w:color="auto" w:fill="FFFFFF"/>
        </w:rPr>
      </w:pPr>
    </w:p>
    <w:p w:rsidR="007E2242" w:rsidRDefault="007E2242" w:rsidP="007E2242">
      <w:pPr>
        <w:pStyle w:val="paragraph"/>
        <w:spacing w:before="0" w:beforeAutospacing="0" w:after="0" w:afterAutospacing="0" w:line="360" w:lineRule="auto"/>
        <w:jc w:val="both"/>
        <w:textAlignment w:val="baseline"/>
        <w:rPr>
          <w:b/>
          <w:bCs/>
          <w:color w:val="1B1B1B"/>
          <w:sz w:val="28"/>
          <w:shd w:val="clear" w:color="auto" w:fill="FFFFFF"/>
        </w:rPr>
      </w:pPr>
      <w:r w:rsidRPr="007E2242">
        <w:rPr>
          <w:bCs/>
          <w:color w:val="1B1B1B"/>
          <w:sz w:val="28"/>
          <w:shd w:val="clear" w:color="auto" w:fill="FFFFFF"/>
        </w:rPr>
        <w:t>Za kołami polarnymi – północnym (66°33’N) i południowym (66°33’S) – leżą dwa obszary, w których występują wyjątkowe zjawiska astronomiczne wynikające z ruchu obiegowego Ziemi. W tych strefach, nazywanych obszarami podbiegunowymi, występują dnie polarne i noce polarne. Dzień polarny jest wtedy, kiedy Słońce przez co najmniej 24 godziny bez przerwy znajduje się nad horyzontem. Noc polarna również trwa co najmniej 24 godziny, ale wtedy Słońce nie wznosi się ponad linię widnokręgu. Punktami, gdzie te zjawiska trwają najdłużej – prawie pół roku – są bieguny Ziemi</w:t>
      </w:r>
      <w:r w:rsidRPr="007E2242">
        <w:rPr>
          <w:b/>
          <w:bCs/>
          <w:color w:val="1B1B1B"/>
          <w:sz w:val="28"/>
          <w:shd w:val="clear" w:color="auto" w:fill="FFFFFF"/>
        </w:rPr>
        <w:t>.</w:t>
      </w:r>
    </w:p>
    <w:p w:rsidR="007E2242" w:rsidRPr="007E2242" w:rsidRDefault="007E2242" w:rsidP="007E2242">
      <w:pPr>
        <w:pStyle w:val="paragraph"/>
        <w:spacing w:before="0" w:beforeAutospacing="0" w:after="0" w:afterAutospacing="0" w:line="360" w:lineRule="auto"/>
        <w:jc w:val="both"/>
        <w:textAlignment w:val="baseline"/>
        <w:rPr>
          <w:rStyle w:val="normaltextrun"/>
          <w:b/>
          <w:bCs/>
          <w:sz w:val="36"/>
          <w:szCs w:val="32"/>
        </w:rPr>
      </w:pPr>
      <w:r>
        <w:rPr>
          <w:b/>
          <w:bCs/>
          <w:noProof/>
          <w:sz w:val="36"/>
          <w:szCs w:val="32"/>
        </w:rPr>
        <w:drawing>
          <wp:inline distT="0" distB="0" distL="0" distR="0">
            <wp:extent cx="5267325" cy="2524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524125"/>
                    </a:xfrm>
                    <a:prstGeom prst="rect">
                      <a:avLst/>
                    </a:prstGeom>
                    <a:noFill/>
                    <a:ln>
                      <a:noFill/>
                    </a:ln>
                  </pic:spPr>
                </pic:pic>
              </a:graphicData>
            </a:graphic>
          </wp:inline>
        </w:drawing>
      </w:r>
    </w:p>
    <w:p w:rsidR="007E2242" w:rsidRDefault="007E2242" w:rsidP="007E2242">
      <w:pPr>
        <w:pStyle w:val="paragraph"/>
        <w:spacing w:before="0" w:beforeAutospacing="0" w:after="0" w:afterAutospacing="0"/>
        <w:textAlignment w:val="baseline"/>
        <w:rPr>
          <w:rStyle w:val="normaltextrun"/>
          <w:b/>
          <w:bCs/>
          <w:sz w:val="36"/>
          <w:szCs w:val="32"/>
        </w:rPr>
      </w:pPr>
    </w:p>
    <w:p w:rsidR="007E2242" w:rsidRDefault="007E2242" w:rsidP="007E2242">
      <w:pPr>
        <w:pStyle w:val="paragraph"/>
        <w:spacing w:before="0" w:beforeAutospacing="0" w:after="0" w:afterAutospacing="0" w:line="360" w:lineRule="auto"/>
        <w:jc w:val="both"/>
        <w:textAlignment w:val="baseline"/>
        <w:rPr>
          <w:color w:val="1B1B1B"/>
          <w:sz w:val="28"/>
          <w:szCs w:val="28"/>
          <w:shd w:val="clear" w:color="auto" w:fill="FFFFFF"/>
        </w:rPr>
      </w:pPr>
      <w:r w:rsidRPr="007E2242">
        <w:rPr>
          <w:color w:val="1B1B1B"/>
          <w:sz w:val="28"/>
          <w:szCs w:val="28"/>
          <w:shd w:val="clear" w:color="auto" w:fill="FFFFFF"/>
        </w:rPr>
        <w:t>Koła podbiegunowe północne i południowe są granicami stref oświetlenia Ziemi, a obszary leżące za kołami polarnymi nazywa się </w:t>
      </w:r>
      <w:r w:rsidRPr="007E2242">
        <w:rPr>
          <w:rStyle w:val="Pogrubienie"/>
          <w:color w:val="1B1B1B"/>
          <w:sz w:val="28"/>
          <w:szCs w:val="28"/>
          <w:shd w:val="clear" w:color="auto" w:fill="FFFFFF"/>
        </w:rPr>
        <w:t>strefami zimnymi</w:t>
      </w:r>
      <w:r w:rsidRPr="007E2242">
        <w:rPr>
          <w:color w:val="1B1B1B"/>
          <w:sz w:val="28"/>
          <w:szCs w:val="28"/>
          <w:shd w:val="clear" w:color="auto" w:fill="FFFFFF"/>
        </w:rPr>
        <w:t>. Obszar rozciągający się wokół bieguna północnego to </w:t>
      </w:r>
      <w:r w:rsidRPr="007E2242">
        <w:rPr>
          <w:rStyle w:val="Pogrubienie"/>
          <w:color w:val="1B1B1B"/>
          <w:sz w:val="28"/>
          <w:szCs w:val="28"/>
          <w:shd w:val="clear" w:color="auto" w:fill="FFFFFF"/>
        </w:rPr>
        <w:t>Arktyka</w:t>
      </w:r>
      <w:r w:rsidRPr="007E2242">
        <w:rPr>
          <w:color w:val="1B1B1B"/>
          <w:sz w:val="28"/>
          <w:szCs w:val="28"/>
          <w:shd w:val="clear" w:color="auto" w:fill="FFFFFF"/>
        </w:rPr>
        <w:t>. Nazwa pochodzi od greckiego słowa </w:t>
      </w:r>
      <w:proofErr w:type="spellStart"/>
      <w:r w:rsidRPr="007E2242">
        <w:rPr>
          <w:rStyle w:val="Uwydatnienie"/>
          <w:color w:val="1B1B1B"/>
          <w:sz w:val="28"/>
          <w:szCs w:val="28"/>
          <w:shd w:val="clear" w:color="auto" w:fill="FFFFFF"/>
        </w:rPr>
        <w:t>arktos</w:t>
      </w:r>
      <w:proofErr w:type="spellEnd"/>
      <w:r w:rsidRPr="007E2242">
        <w:rPr>
          <w:color w:val="1B1B1B"/>
          <w:sz w:val="28"/>
          <w:szCs w:val="28"/>
          <w:shd w:val="clear" w:color="auto" w:fill="FFFFFF"/>
        </w:rPr>
        <w:t xml:space="preserve"> oznaczającego 'niedźwiedzia', gdyż kierunek północny wyznaczano, korzystając z gwiazdozbioru Wielkiej Niedźwiedzicy. Południową granicę Arktyki stanowi izoterma 10°C w lipcu – najcieplejszym miesiącu na półkuli północnej. Do Arktyki należy pokryty </w:t>
      </w:r>
      <w:r w:rsidRPr="007E2242">
        <w:rPr>
          <w:color w:val="1B1B1B"/>
          <w:sz w:val="28"/>
          <w:szCs w:val="28"/>
          <w:shd w:val="clear" w:color="auto" w:fill="FFFFFF"/>
        </w:rPr>
        <w:lastRenderedPageBreak/>
        <w:t>lodem </w:t>
      </w:r>
      <w:r w:rsidRPr="007E2242">
        <w:rPr>
          <w:rStyle w:val="Pogrubienie"/>
          <w:color w:val="1B1B1B"/>
          <w:sz w:val="28"/>
          <w:szCs w:val="28"/>
          <w:shd w:val="clear" w:color="auto" w:fill="FFFFFF"/>
        </w:rPr>
        <w:t>Ocean Arktyczny</w:t>
      </w:r>
      <w:r w:rsidRPr="007E2242">
        <w:rPr>
          <w:color w:val="1B1B1B"/>
          <w:sz w:val="28"/>
          <w:szCs w:val="28"/>
          <w:shd w:val="clear" w:color="auto" w:fill="FFFFFF"/>
        </w:rPr>
        <w:t>, największa wyspa świata </w:t>
      </w:r>
      <w:r w:rsidRPr="007E2242">
        <w:rPr>
          <w:rStyle w:val="Pogrubienie"/>
          <w:color w:val="1B1B1B"/>
          <w:sz w:val="28"/>
          <w:szCs w:val="28"/>
          <w:shd w:val="clear" w:color="auto" w:fill="FFFFFF"/>
        </w:rPr>
        <w:t>Grenlandia</w:t>
      </w:r>
      <w:r w:rsidRPr="007E2242">
        <w:rPr>
          <w:color w:val="1B1B1B"/>
          <w:sz w:val="28"/>
          <w:szCs w:val="28"/>
          <w:shd w:val="clear" w:color="auto" w:fill="FFFFFF"/>
        </w:rPr>
        <w:t xml:space="preserve"> oraz liczne archipelagi leżące u północnych wybrzeży Eurazji i Ameryki Północnej. </w:t>
      </w:r>
    </w:p>
    <w:p w:rsidR="007E2242" w:rsidRDefault="007E2242" w:rsidP="007E2242">
      <w:pPr>
        <w:pStyle w:val="paragraph"/>
        <w:spacing w:before="0" w:beforeAutospacing="0" w:after="0" w:afterAutospacing="0" w:line="360" w:lineRule="auto"/>
        <w:jc w:val="both"/>
        <w:textAlignment w:val="baseline"/>
        <w:rPr>
          <w:color w:val="1B1B1B"/>
          <w:sz w:val="28"/>
          <w:szCs w:val="28"/>
          <w:shd w:val="clear" w:color="auto" w:fill="FFFFFF"/>
        </w:rPr>
      </w:pPr>
      <w:r w:rsidRPr="007E2242">
        <w:rPr>
          <w:color w:val="1B1B1B"/>
          <w:sz w:val="28"/>
          <w:szCs w:val="28"/>
          <w:shd w:val="clear" w:color="auto" w:fill="FFFFFF"/>
        </w:rPr>
        <w:t>Po drugiej stronie kuli ziemskiej na półkuli południowej leży </w:t>
      </w:r>
      <w:r w:rsidRPr="007E2242">
        <w:rPr>
          <w:rStyle w:val="Pogrubienie"/>
          <w:color w:val="1B1B1B"/>
          <w:sz w:val="28"/>
          <w:szCs w:val="28"/>
          <w:shd w:val="clear" w:color="auto" w:fill="FFFFFF"/>
        </w:rPr>
        <w:t>Antarktyka</w:t>
      </w:r>
      <w:r w:rsidRPr="007E2242">
        <w:rPr>
          <w:color w:val="1B1B1B"/>
          <w:sz w:val="28"/>
          <w:szCs w:val="28"/>
          <w:shd w:val="clear" w:color="auto" w:fill="FFFFFF"/>
        </w:rPr>
        <w:t>. Obszar ten obejmuje kontynent </w:t>
      </w:r>
      <w:r w:rsidRPr="007E2242">
        <w:rPr>
          <w:rStyle w:val="Pogrubienie"/>
          <w:color w:val="1B1B1B"/>
          <w:sz w:val="28"/>
          <w:szCs w:val="28"/>
          <w:shd w:val="clear" w:color="auto" w:fill="FFFFFF"/>
        </w:rPr>
        <w:t>Antarktydy</w:t>
      </w:r>
      <w:r w:rsidRPr="007E2242">
        <w:rPr>
          <w:color w:val="1B1B1B"/>
          <w:sz w:val="28"/>
          <w:szCs w:val="28"/>
          <w:shd w:val="clear" w:color="auto" w:fill="FFFFFF"/>
        </w:rPr>
        <w:t> oraz południowe wody trzech </w:t>
      </w:r>
      <w:r w:rsidRPr="007E2242">
        <w:rPr>
          <w:rStyle w:val="Pogrubienie"/>
          <w:color w:val="1B1B1B"/>
          <w:sz w:val="28"/>
          <w:szCs w:val="28"/>
          <w:shd w:val="clear" w:color="auto" w:fill="FFFFFF"/>
        </w:rPr>
        <w:t>Oceanów</w:t>
      </w:r>
      <w:r>
        <w:rPr>
          <w:color w:val="1B1B1B"/>
          <w:sz w:val="28"/>
          <w:szCs w:val="28"/>
          <w:shd w:val="clear" w:color="auto" w:fill="FFFFFF"/>
        </w:rPr>
        <w:t xml:space="preserve"> oblewające ten ląd </w:t>
      </w:r>
      <w:r w:rsidRPr="007E2242">
        <w:rPr>
          <w:rStyle w:val="Pogrubienie"/>
          <w:color w:val="1B1B1B"/>
          <w:sz w:val="28"/>
          <w:szCs w:val="28"/>
          <w:shd w:val="clear" w:color="auto" w:fill="FFFFFF"/>
        </w:rPr>
        <w:t>Atlantyckiego</w:t>
      </w:r>
      <w:r w:rsidRPr="007E2242">
        <w:rPr>
          <w:color w:val="1B1B1B"/>
          <w:sz w:val="28"/>
          <w:szCs w:val="28"/>
          <w:shd w:val="clear" w:color="auto" w:fill="FFFFFF"/>
        </w:rPr>
        <w:t>, </w:t>
      </w:r>
      <w:r w:rsidRPr="007E2242">
        <w:rPr>
          <w:rStyle w:val="Pogrubienie"/>
          <w:color w:val="1B1B1B"/>
          <w:sz w:val="28"/>
          <w:szCs w:val="28"/>
          <w:shd w:val="clear" w:color="auto" w:fill="FFFFFF"/>
        </w:rPr>
        <w:t>Indyjskiego</w:t>
      </w:r>
      <w:r w:rsidRPr="007E2242">
        <w:rPr>
          <w:color w:val="1B1B1B"/>
          <w:sz w:val="28"/>
          <w:szCs w:val="28"/>
          <w:shd w:val="clear" w:color="auto" w:fill="FFFFFF"/>
        </w:rPr>
        <w:t> i </w:t>
      </w:r>
      <w:r w:rsidRPr="007E2242">
        <w:rPr>
          <w:rStyle w:val="Pogrubienie"/>
          <w:color w:val="1B1B1B"/>
          <w:sz w:val="28"/>
          <w:szCs w:val="28"/>
          <w:shd w:val="clear" w:color="auto" w:fill="FFFFFF"/>
        </w:rPr>
        <w:t>Spokojnego</w:t>
      </w:r>
      <w:r w:rsidRPr="007E2242">
        <w:rPr>
          <w:color w:val="1B1B1B"/>
          <w:sz w:val="28"/>
          <w:szCs w:val="28"/>
          <w:shd w:val="clear" w:color="auto" w:fill="FFFFFF"/>
        </w:rPr>
        <w:t>. Nazwa Antarktyka wywodzi się od słowa </w:t>
      </w:r>
      <w:proofErr w:type="spellStart"/>
      <w:r w:rsidRPr="007E2242">
        <w:rPr>
          <w:rStyle w:val="Uwydatnienie"/>
          <w:color w:val="1B1B1B"/>
          <w:sz w:val="28"/>
          <w:szCs w:val="28"/>
          <w:shd w:val="clear" w:color="auto" w:fill="FFFFFF"/>
        </w:rPr>
        <w:t>antarktikos</w:t>
      </w:r>
      <w:proofErr w:type="spellEnd"/>
      <w:r w:rsidRPr="007E2242">
        <w:rPr>
          <w:color w:val="1B1B1B"/>
          <w:sz w:val="28"/>
          <w:szCs w:val="28"/>
          <w:shd w:val="clear" w:color="auto" w:fill="FFFFFF"/>
        </w:rPr>
        <w:t> oznaczającego w języku greckim 'naprzeciw północy' ('niedźwiedzia').</w:t>
      </w:r>
      <w:r>
        <w:rPr>
          <w:color w:val="1B1B1B"/>
          <w:sz w:val="28"/>
          <w:szCs w:val="28"/>
        </w:rPr>
        <w:t xml:space="preserve"> </w:t>
      </w:r>
      <w:r w:rsidRPr="007E2242">
        <w:rPr>
          <w:rStyle w:val="Pogrubienie"/>
          <w:color w:val="1B1B1B"/>
          <w:sz w:val="28"/>
          <w:szCs w:val="28"/>
          <w:shd w:val="clear" w:color="auto" w:fill="FFFFFF"/>
        </w:rPr>
        <w:t>Antarktyda</w:t>
      </w:r>
      <w:r w:rsidRPr="007E2242">
        <w:rPr>
          <w:color w:val="1B1B1B"/>
          <w:sz w:val="28"/>
          <w:szCs w:val="28"/>
          <w:shd w:val="clear" w:color="auto" w:fill="FFFFFF"/>
        </w:rPr>
        <w:t xml:space="preserve"> jest najpóźniej odkrytym kontynentem. Ten leżący wokół bieguna południowego ląd o powierzchni 13,3 mln </w:t>
      </w:r>
      <w:r>
        <w:rPr>
          <w:color w:val="1B1B1B"/>
          <w:sz w:val="28"/>
          <w:szCs w:val="28"/>
          <w:shd w:val="clear" w:color="auto" w:fill="FFFFFF"/>
        </w:rPr>
        <w:t xml:space="preserve">kilometrów kwadratowych </w:t>
      </w:r>
      <w:r w:rsidRPr="007E2242">
        <w:rPr>
          <w:color w:val="1B1B1B"/>
          <w:sz w:val="28"/>
          <w:szCs w:val="28"/>
          <w:shd w:val="clear" w:color="auto" w:fill="FFFFFF"/>
        </w:rPr>
        <w:t xml:space="preserve">28 stycznia 1820 roku po raz pierwszy dostrzegła rosyjska wyprawa pod dowództwem </w:t>
      </w:r>
      <w:proofErr w:type="spellStart"/>
      <w:r w:rsidRPr="007E2242">
        <w:rPr>
          <w:color w:val="1B1B1B"/>
          <w:sz w:val="28"/>
          <w:szCs w:val="28"/>
          <w:shd w:val="clear" w:color="auto" w:fill="FFFFFF"/>
        </w:rPr>
        <w:t>Fadieja</w:t>
      </w:r>
      <w:proofErr w:type="spellEnd"/>
      <w:r w:rsidRPr="007E2242">
        <w:rPr>
          <w:color w:val="1B1B1B"/>
          <w:sz w:val="28"/>
          <w:szCs w:val="28"/>
          <w:shd w:val="clear" w:color="auto" w:fill="FFFFFF"/>
        </w:rPr>
        <w:t xml:space="preserve"> F. Bellingshausena.</w:t>
      </w:r>
    </w:p>
    <w:p w:rsidR="007E2242" w:rsidRPr="007E2242" w:rsidRDefault="007E2242" w:rsidP="007E2242">
      <w:pPr>
        <w:pStyle w:val="paragraph"/>
        <w:spacing w:before="0" w:beforeAutospacing="0" w:after="0" w:afterAutospacing="0" w:line="360" w:lineRule="auto"/>
        <w:jc w:val="both"/>
        <w:textAlignment w:val="baseline"/>
        <w:rPr>
          <w:rStyle w:val="normaltextrun"/>
          <w:b/>
          <w:bCs/>
          <w:sz w:val="28"/>
          <w:szCs w:val="28"/>
        </w:rPr>
      </w:pPr>
      <w:r>
        <w:rPr>
          <w:b/>
          <w:bCs/>
          <w:noProof/>
          <w:sz w:val="28"/>
          <w:szCs w:val="28"/>
        </w:rPr>
        <w:drawing>
          <wp:inline distT="0" distB="0" distL="0" distR="0">
            <wp:extent cx="5762625" cy="2085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2085975"/>
                    </a:xfrm>
                    <a:prstGeom prst="rect">
                      <a:avLst/>
                    </a:prstGeom>
                    <a:noFill/>
                    <a:ln>
                      <a:noFill/>
                    </a:ln>
                  </pic:spPr>
                </pic:pic>
              </a:graphicData>
            </a:graphic>
          </wp:inline>
        </w:drawing>
      </w:r>
    </w:p>
    <w:p w:rsidR="007E2242" w:rsidRDefault="007E2242" w:rsidP="00DD6C91">
      <w:pPr>
        <w:pStyle w:val="paragraph"/>
        <w:spacing w:before="0" w:beforeAutospacing="0" w:after="0" w:afterAutospacing="0"/>
        <w:jc w:val="center"/>
        <w:textAlignment w:val="baseline"/>
        <w:rPr>
          <w:rStyle w:val="normaltextrun"/>
          <w:rFonts w:ascii="Arial" w:hAnsi="Arial" w:cs="Arial"/>
          <w:b/>
          <w:bCs/>
          <w:sz w:val="32"/>
          <w:szCs w:val="32"/>
        </w:rPr>
      </w:pPr>
    </w:p>
    <w:p w:rsidR="00296B8B" w:rsidRDefault="00296B8B" w:rsidP="00296B8B">
      <w:pPr>
        <w:pStyle w:val="paragraph"/>
        <w:spacing w:before="0" w:beforeAutospacing="0" w:after="0" w:afterAutospacing="0" w:line="360" w:lineRule="auto"/>
        <w:jc w:val="both"/>
        <w:textAlignment w:val="baseline"/>
        <w:rPr>
          <w:color w:val="1B1B1B"/>
          <w:sz w:val="28"/>
          <w:shd w:val="clear" w:color="auto" w:fill="FFFFFF"/>
        </w:rPr>
      </w:pPr>
      <w:r w:rsidRPr="00296B8B">
        <w:rPr>
          <w:color w:val="1B1B1B"/>
          <w:sz w:val="28"/>
          <w:shd w:val="clear" w:color="auto" w:fill="FFFFFF"/>
        </w:rPr>
        <w:t>Położenie geograficzne Arktyki i Antarktyki za kołami polarnymi powoduje, że w czasie dnia polarnego Słońce góruje na niewielkiej wysokości i do powierzchni Ziemi dociera tam niewielka ilość energii słonecznej. Podczas nocy polarnej Słońce nie pojawia się ponad horyzontem. Długość dnia polarnego i nocy polarnej zmienia się wraz z szerokością geograficzną. Strefa występowania dni i nocy polarnych zaczyna się na kołach podbiegunowych, gdzie trwają one 24 godziny. Im bliżej biegunów Ziemi, tym czas trwania dnia i nocy wydłuża się. Na samych biegunach dzień polarny i noc polarna trwają po pół roku.</w:t>
      </w:r>
      <w:r w:rsidR="00DD6C91">
        <w:rPr>
          <w:rStyle w:val="eop"/>
          <w:rFonts w:ascii="Arial" w:hAnsi="Arial" w:cs="Arial"/>
          <w:sz w:val="32"/>
          <w:szCs w:val="32"/>
        </w:rPr>
        <w:t> </w:t>
      </w:r>
    </w:p>
    <w:p w:rsidR="00DD6C91" w:rsidRPr="00296B8B" w:rsidRDefault="00DD6C91" w:rsidP="00296B8B">
      <w:pPr>
        <w:pStyle w:val="paragraph"/>
        <w:spacing w:before="0" w:beforeAutospacing="0" w:after="0" w:afterAutospacing="0" w:line="360" w:lineRule="auto"/>
        <w:jc w:val="center"/>
        <w:textAlignment w:val="baseline"/>
        <w:rPr>
          <w:color w:val="FF0000"/>
          <w:sz w:val="28"/>
          <w:shd w:val="clear" w:color="auto" w:fill="FFFFFF"/>
        </w:rPr>
      </w:pPr>
      <w:r w:rsidRPr="00296B8B">
        <w:rPr>
          <w:rStyle w:val="normaltextrun"/>
          <w:color w:val="FF0000"/>
          <w:sz w:val="28"/>
          <w:szCs w:val="22"/>
        </w:rPr>
        <w:lastRenderedPageBreak/>
        <w:t>Na podstawie podręcznika, atlasu geograficznego oraz fragmentu tekstu źródłowego wykonaj polecenia.</w:t>
      </w:r>
    </w:p>
    <w:p w:rsidR="00DD6C91" w:rsidRPr="00296B8B" w:rsidRDefault="00DD6C91" w:rsidP="00DD6C91">
      <w:pPr>
        <w:pStyle w:val="paragraph"/>
        <w:spacing w:before="0" w:beforeAutospacing="0" w:after="0" w:afterAutospacing="0"/>
        <w:textAlignment w:val="baseline"/>
        <w:rPr>
          <w:rFonts w:ascii="Segoe UI" w:hAnsi="Segoe UI" w:cs="Segoe UI"/>
          <w:sz w:val="20"/>
          <w:szCs w:val="18"/>
        </w:rPr>
      </w:pPr>
      <w:r w:rsidRPr="00296B8B">
        <w:rPr>
          <w:rStyle w:val="eop"/>
          <w:rFonts w:ascii="Calibri" w:hAnsi="Calibri" w:cs="Calibri"/>
          <w:szCs w:val="22"/>
        </w:rPr>
        <w:t> </w:t>
      </w:r>
    </w:p>
    <w:p w:rsidR="00DD6C91" w:rsidRPr="00296B8B" w:rsidRDefault="00DD6C91" w:rsidP="00DD6C91">
      <w:pPr>
        <w:pStyle w:val="paragraph"/>
        <w:spacing w:before="0" w:beforeAutospacing="0" w:after="0" w:afterAutospacing="0"/>
        <w:jc w:val="both"/>
        <w:textAlignment w:val="baseline"/>
        <w:rPr>
          <w:rFonts w:ascii="Segoe UI" w:hAnsi="Segoe UI" w:cs="Segoe UI"/>
          <w:sz w:val="20"/>
          <w:szCs w:val="18"/>
        </w:rPr>
      </w:pPr>
      <w:r w:rsidRPr="00296B8B">
        <w:rPr>
          <w:rStyle w:val="normaltextrun"/>
          <w:color w:val="000000"/>
          <w:sz w:val="22"/>
          <w:szCs w:val="20"/>
        </w:rPr>
        <w:t>[...] </w:t>
      </w:r>
      <w:r w:rsidRPr="00296B8B">
        <w:rPr>
          <w:rStyle w:val="normaltextrun"/>
          <w:i/>
          <w:iCs/>
          <w:color w:val="000000"/>
          <w:sz w:val="22"/>
          <w:szCs w:val="20"/>
        </w:rPr>
        <w:t>Na wysoki stopień atrakcyjności turystycznej Svalbardu, który decyduje o jego dużej popularności wśród turystów, wpływ mają przede wszystkim nieprzeciętne walory przyrodnicze. Zasadniczą rolę odgrywa tu dość interesujące ukształtowanie powierzchni. Silnie zlodowacone, wysokie łańcuchy górskie charakteryzujące się typową rzeźbą wysokogórską przyciągają amatorów górskich trekkingów oraz narciarstwa biegowego. Ostre szczyty na Spitsbergenie</w:t>
      </w:r>
      <w:r w:rsidRPr="00296B8B">
        <w:rPr>
          <w:rStyle w:val="scxw48251641"/>
          <w:sz w:val="22"/>
          <w:szCs w:val="20"/>
        </w:rPr>
        <w:t> </w:t>
      </w:r>
      <w:r w:rsidRPr="00296B8B">
        <w:rPr>
          <w:sz w:val="22"/>
          <w:szCs w:val="20"/>
        </w:rPr>
        <w:br/>
      </w:r>
      <w:r w:rsidRPr="00296B8B">
        <w:rPr>
          <w:rStyle w:val="normaltextrun"/>
          <w:i/>
          <w:iCs/>
          <w:color w:val="000000"/>
          <w:sz w:val="22"/>
          <w:szCs w:val="20"/>
        </w:rPr>
        <w:t>i Ziemi Księcia Karola, mające niekiedy charakter nunataków, stanowią wyzwanie dla miłośników wspinaczki wysokogórskiej. Dodatkową atrakcją jest występowanie wygasłych form wulkanicznych (północny Spitsbergen), formacji skalnych zawierających liczne skamieniałości, a także form krasowych i tuneli lodowcowych, które przyciągają zainteresowanych geologią i speleologią. Bardzo długa i silnie rozczłonkowana linia brzegowa, niezwykle urozmaicone wybrzeże (m.in. fiordy, szkiery, skaliste i kamieniste plaże) otoczone malowniczym górskim krajobrazem tworzą doskonałe warunki do rozwoju turystyki wodnej. Wprawdzie bardzo niska temperatura wody, przeciętnie od 0°C do 4°C, uniemożliwia rozwój kąpielisk nadmorskich, ale dzięki krajobrazowym walorom wybrzeży istnieją bardzo korzystne warunki do rozwoju sportów wodnych (np. kajakarstwa, żeglarstwa). </w:t>
      </w:r>
      <w:r w:rsidRPr="00296B8B">
        <w:rPr>
          <w:rStyle w:val="eop"/>
          <w:sz w:val="22"/>
          <w:szCs w:val="20"/>
        </w:rPr>
        <w:t> </w:t>
      </w:r>
    </w:p>
    <w:p w:rsidR="00DD6C91" w:rsidRPr="00296B8B" w:rsidRDefault="00DD6C91" w:rsidP="00DD6C91">
      <w:pPr>
        <w:pStyle w:val="paragraph"/>
        <w:spacing w:before="0" w:beforeAutospacing="0" w:after="0" w:afterAutospacing="0"/>
        <w:jc w:val="both"/>
        <w:textAlignment w:val="baseline"/>
        <w:rPr>
          <w:rFonts w:ascii="Segoe UI" w:hAnsi="Segoe UI" w:cs="Segoe UI"/>
          <w:sz w:val="20"/>
          <w:szCs w:val="18"/>
        </w:rPr>
      </w:pPr>
      <w:r w:rsidRPr="00296B8B">
        <w:rPr>
          <w:rStyle w:val="normaltextrun"/>
          <w:color w:val="000000"/>
          <w:sz w:val="22"/>
          <w:szCs w:val="20"/>
        </w:rPr>
        <w:t>[...] </w:t>
      </w:r>
      <w:r w:rsidRPr="00296B8B">
        <w:rPr>
          <w:rStyle w:val="normaltextrun"/>
          <w:i/>
          <w:iCs/>
          <w:color w:val="000000"/>
          <w:sz w:val="22"/>
          <w:szCs w:val="20"/>
        </w:rPr>
        <w:t>Wzrastający stopniowo ruch turystyczny na Svalbardzie nie jest jednak wolny od zjawisk negatywnych. Turyści przypływający statkami pełnomorskimi przybywają zwykle w dużych grupach, nawet po kilkadziesiąt osób. Przykład stanowi tutaj Polska Stacja Polarna w </w:t>
      </w:r>
      <w:proofErr w:type="spellStart"/>
      <w:r w:rsidRPr="00296B8B">
        <w:rPr>
          <w:rStyle w:val="spellingerror"/>
          <w:i/>
          <w:iCs/>
          <w:color w:val="000000"/>
          <w:sz w:val="22"/>
          <w:szCs w:val="20"/>
        </w:rPr>
        <w:t>Hornsundzie</w:t>
      </w:r>
      <w:proofErr w:type="spellEnd"/>
      <w:r w:rsidRPr="00296B8B">
        <w:rPr>
          <w:rStyle w:val="normaltextrun"/>
          <w:i/>
          <w:iCs/>
          <w:color w:val="000000"/>
          <w:sz w:val="22"/>
          <w:szCs w:val="20"/>
        </w:rPr>
        <w:t>. W czasie trwania XXVIII Wyprawy Polarnej na Spitsbergen </w:t>
      </w:r>
      <w:r w:rsidRPr="00296B8B">
        <w:rPr>
          <w:rStyle w:val="normaltextrun"/>
          <w:color w:val="000000"/>
          <w:sz w:val="22"/>
          <w:szCs w:val="20"/>
        </w:rPr>
        <w:t>[...] </w:t>
      </w:r>
      <w:r w:rsidRPr="00296B8B">
        <w:rPr>
          <w:rStyle w:val="normaltextrun"/>
          <w:i/>
          <w:iCs/>
          <w:color w:val="000000"/>
          <w:sz w:val="22"/>
          <w:szCs w:val="20"/>
        </w:rPr>
        <w:t>stację odwiedziło ponad 1000 turystów. </w:t>
      </w:r>
      <w:r w:rsidRPr="00296B8B">
        <w:rPr>
          <w:rStyle w:val="normaltextrun"/>
          <w:color w:val="000000"/>
          <w:sz w:val="22"/>
          <w:szCs w:val="20"/>
        </w:rPr>
        <w:t>[...] </w:t>
      </w:r>
      <w:r w:rsidRPr="00296B8B">
        <w:rPr>
          <w:rStyle w:val="normaltextrun"/>
          <w:i/>
          <w:iCs/>
          <w:color w:val="000000"/>
          <w:sz w:val="22"/>
          <w:szCs w:val="20"/>
        </w:rPr>
        <w:t>Niekorzystny wpływ turystów na elementy środowiska przyrodniczego przejawiał się m.in. wydeptywaniem ścieżek, uruchamianiem procesów erozji gleb na skutek wytarcia płytko ukorzenionej roślinności tundrowej, zrywaniem okazów porostów i roślin, zabieraniem kamieni „na pamiątkę” oraz zaśmiecaniem. Oddziaływanie to jest dość duże z tego względu, że większa część turystów (ponad 96%) przybywa do stacji w czasie, gdy nie ma już chroniącej tundrę pokrywy śnieżnej. Wśród innych zagrożeń wywołanych turystyką na Svalbardzie wymienić należy (Svalbard 2004): pozostawianie przez turystów napisów na skałach (głównie typu „Tu byłem”), odwiedzanie wbrew przepisom prawa obszarów całkowicie wyłączonych dla turystyki (m.in. rezerwatów ptaków czy rezerwatów przyrody), a także niszczenie pamiątek historycznych (np. rozkopywanie starych grobów wielorybników i myśliwych, zabieranie szczątków zabitych zwierząt). </w:t>
      </w:r>
      <w:r w:rsidRPr="00296B8B">
        <w:rPr>
          <w:rStyle w:val="normaltextrun"/>
          <w:color w:val="000000"/>
          <w:sz w:val="22"/>
          <w:szCs w:val="20"/>
        </w:rPr>
        <w:t>[...]</w:t>
      </w:r>
      <w:r w:rsidRPr="00296B8B">
        <w:rPr>
          <w:rStyle w:val="eop"/>
          <w:sz w:val="22"/>
          <w:szCs w:val="20"/>
        </w:rPr>
        <w:t> </w:t>
      </w:r>
    </w:p>
    <w:p w:rsidR="00DD6C91" w:rsidRPr="00296B8B" w:rsidRDefault="00DD6C91" w:rsidP="00DD6C91">
      <w:pPr>
        <w:pStyle w:val="paragraph"/>
        <w:spacing w:before="0" w:beforeAutospacing="0" w:after="0" w:afterAutospacing="0"/>
        <w:jc w:val="right"/>
        <w:textAlignment w:val="baseline"/>
        <w:rPr>
          <w:rFonts w:ascii="Segoe UI" w:hAnsi="Segoe UI" w:cs="Segoe UI"/>
          <w:sz w:val="20"/>
          <w:szCs w:val="18"/>
        </w:rPr>
      </w:pPr>
      <w:r w:rsidRPr="00296B8B">
        <w:rPr>
          <w:rStyle w:val="normaltextrun"/>
          <w:color w:val="000000"/>
          <w:sz w:val="16"/>
          <w:szCs w:val="14"/>
        </w:rPr>
        <w:t>Źródło: Wojciech Maciejowski: </w:t>
      </w:r>
      <w:r w:rsidRPr="00296B8B">
        <w:rPr>
          <w:rStyle w:val="normaltextrun"/>
          <w:i/>
          <w:iCs/>
          <w:color w:val="000000"/>
          <w:sz w:val="16"/>
          <w:szCs w:val="14"/>
        </w:rPr>
        <w:t>Walory turystyczne i formy turystyki w archipelagu Svalbard (Norwegia)</w:t>
      </w:r>
      <w:r w:rsidRPr="00296B8B">
        <w:rPr>
          <w:rStyle w:val="normaltextrun"/>
          <w:color w:val="000000"/>
          <w:sz w:val="16"/>
          <w:szCs w:val="14"/>
        </w:rPr>
        <w:t>,</w:t>
      </w:r>
      <w:r w:rsidRPr="00296B8B">
        <w:rPr>
          <w:rStyle w:val="eop"/>
          <w:sz w:val="16"/>
          <w:szCs w:val="14"/>
        </w:rPr>
        <w:t> </w:t>
      </w:r>
    </w:p>
    <w:p w:rsidR="00DD6C91" w:rsidRPr="00296B8B" w:rsidRDefault="00DD6C91" w:rsidP="00DD6C91">
      <w:pPr>
        <w:pStyle w:val="paragraph"/>
        <w:spacing w:before="0" w:beforeAutospacing="0" w:after="0" w:afterAutospacing="0"/>
        <w:jc w:val="right"/>
        <w:textAlignment w:val="baseline"/>
        <w:rPr>
          <w:rFonts w:ascii="Segoe UI" w:hAnsi="Segoe UI" w:cs="Segoe UI"/>
          <w:sz w:val="20"/>
          <w:szCs w:val="18"/>
        </w:rPr>
      </w:pPr>
      <w:r w:rsidRPr="00296B8B">
        <w:rPr>
          <w:rStyle w:val="normaltextrun"/>
          <w:color w:val="000000"/>
          <w:sz w:val="16"/>
          <w:szCs w:val="14"/>
        </w:rPr>
        <w:t>„Studia nad turystyką. Prace geograficzne i regionalne”, 2007, t. 2, </w:t>
      </w:r>
      <w:proofErr w:type="spellStart"/>
      <w:r w:rsidRPr="00296B8B">
        <w:rPr>
          <w:rStyle w:val="spellingerror"/>
          <w:color w:val="000000"/>
          <w:sz w:val="16"/>
          <w:szCs w:val="14"/>
        </w:rPr>
        <w:t>IGiGP</w:t>
      </w:r>
      <w:proofErr w:type="spellEnd"/>
      <w:r w:rsidRPr="00296B8B">
        <w:rPr>
          <w:rStyle w:val="normaltextrun"/>
          <w:color w:val="000000"/>
          <w:sz w:val="16"/>
          <w:szCs w:val="14"/>
        </w:rPr>
        <w:t> UJ, Kraków.</w:t>
      </w:r>
      <w:r w:rsidRPr="00296B8B">
        <w:rPr>
          <w:rStyle w:val="eop"/>
          <w:sz w:val="16"/>
          <w:szCs w:val="14"/>
        </w:rPr>
        <w:t> </w:t>
      </w:r>
    </w:p>
    <w:p w:rsidR="00DD6C91" w:rsidRPr="00296B8B" w:rsidRDefault="00DD6C91" w:rsidP="00DD6C91">
      <w:pPr>
        <w:pStyle w:val="paragraph"/>
        <w:spacing w:before="0" w:beforeAutospacing="0" w:after="0" w:afterAutospacing="0"/>
        <w:jc w:val="right"/>
        <w:textAlignment w:val="baseline"/>
        <w:rPr>
          <w:rFonts w:ascii="Segoe UI" w:hAnsi="Segoe UI" w:cs="Segoe UI"/>
          <w:sz w:val="20"/>
          <w:szCs w:val="18"/>
        </w:rPr>
      </w:pPr>
      <w:r w:rsidRPr="00296B8B">
        <w:rPr>
          <w:rStyle w:val="eop"/>
          <w:sz w:val="16"/>
          <w:szCs w:val="14"/>
        </w:rPr>
        <w:t> </w:t>
      </w:r>
    </w:p>
    <w:p w:rsidR="00DD6C91" w:rsidRPr="00296B8B" w:rsidRDefault="00DD6C91" w:rsidP="00DD6C91">
      <w:pPr>
        <w:pStyle w:val="paragraph"/>
        <w:spacing w:before="0" w:beforeAutospacing="0" w:after="0" w:afterAutospacing="0"/>
        <w:jc w:val="right"/>
        <w:textAlignment w:val="baseline"/>
        <w:rPr>
          <w:rFonts w:ascii="Segoe UI" w:hAnsi="Segoe UI" w:cs="Segoe UI"/>
          <w:sz w:val="20"/>
          <w:szCs w:val="18"/>
        </w:rPr>
      </w:pPr>
      <w:r w:rsidRPr="00296B8B">
        <w:rPr>
          <w:rStyle w:val="eop"/>
          <w:sz w:val="16"/>
          <w:szCs w:val="14"/>
        </w:rPr>
        <w:t> </w:t>
      </w:r>
    </w:p>
    <w:p w:rsidR="00DD6C91" w:rsidRPr="00296B8B" w:rsidRDefault="00DD6C91" w:rsidP="00DD6C91">
      <w:pPr>
        <w:pStyle w:val="paragraph"/>
        <w:spacing w:before="0" w:beforeAutospacing="0" w:after="0" w:afterAutospacing="0"/>
        <w:jc w:val="right"/>
        <w:textAlignment w:val="baseline"/>
        <w:rPr>
          <w:rFonts w:ascii="Segoe UI" w:hAnsi="Segoe UI" w:cs="Segoe UI"/>
          <w:sz w:val="20"/>
          <w:szCs w:val="18"/>
        </w:rPr>
      </w:pPr>
      <w:r w:rsidRPr="00296B8B">
        <w:rPr>
          <w:rStyle w:val="eop"/>
          <w:sz w:val="16"/>
          <w:szCs w:val="14"/>
        </w:rPr>
        <w:t> </w:t>
      </w:r>
    </w:p>
    <w:p w:rsidR="00DD6C91" w:rsidRPr="00296B8B" w:rsidRDefault="00DD6C91" w:rsidP="00296B8B">
      <w:pPr>
        <w:pStyle w:val="paragraph"/>
        <w:spacing w:before="0" w:beforeAutospacing="0" w:after="0" w:afterAutospacing="0" w:line="360" w:lineRule="auto"/>
        <w:textAlignment w:val="baseline"/>
      </w:pPr>
      <w:r w:rsidRPr="00296B8B">
        <w:rPr>
          <w:rStyle w:val="normaltextrun"/>
          <w:bCs/>
          <w:color w:val="000000"/>
        </w:rPr>
        <w:t>1.</w:t>
      </w:r>
      <w:r w:rsidRPr="00296B8B">
        <w:rPr>
          <w:rStyle w:val="normaltextrun"/>
          <w:color w:val="000000"/>
        </w:rPr>
        <w:t> Scharakteryzuj ludność zamieszkującą Arktykę.</w:t>
      </w:r>
      <w:r w:rsidRPr="00296B8B">
        <w:rPr>
          <w:rStyle w:val="eop"/>
        </w:rPr>
        <w:t> </w:t>
      </w:r>
    </w:p>
    <w:p w:rsidR="00DD6C91" w:rsidRPr="00296B8B" w:rsidRDefault="00DD6C91" w:rsidP="00296B8B">
      <w:pPr>
        <w:pStyle w:val="paragraph"/>
        <w:spacing w:before="0" w:beforeAutospacing="0" w:after="0" w:afterAutospacing="0" w:line="360" w:lineRule="auto"/>
        <w:textAlignment w:val="baseline"/>
      </w:pPr>
      <w:r w:rsidRPr="00296B8B">
        <w:rPr>
          <w:rStyle w:val="normaltextrun"/>
          <w:bCs/>
          <w:color w:val="000000"/>
        </w:rPr>
        <w:t>2.</w:t>
      </w:r>
      <w:r w:rsidRPr="00296B8B">
        <w:rPr>
          <w:rStyle w:val="normaltextrun"/>
          <w:color w:val="000000"/>
        </w:rPr>
        <w:t> Wymień atrakcje turystyczne obszarów polarnych.</w:t>
      </w:r>
      <w:r w:rsidRPr="00296B8B">
        <w:rPr>
          <w:rStyle w:val="eop"/>
        </w:rPr>
        <w:t> </w:t>
      </w:r>
    </w:p>
    <w:p w:rsidR="00DD6C91" w:rsidRPr="00296B8B" w:rsidRDefault="00DD6C91" w:rsidP="00296B8B">
      <w:pPr>
        <w:pStyle w:val="paragraph"/>
        <w:spacing w:before="0" w:beforeAutospacing="0" w:after="0" w:afterAutospacing="0" w:line="360" w:lineRule="auto"/>
        <w:ind w:left="135" w:hanging="135"/>
        <w:textAlignment w:val="baseline"/>
      </w:pPr>
      <w:r w:rsidRPr="00296B8B">
        <w:rPr>
          <w:rStyle w:val="normaltextrun"/>
          <w:bCs/>
          <w:color w:val="000000"/>
        </w:rPr>
        <w:t>3.</w:t>
      </w:r>
      <w:r w:rsidRPr="00296B8B">
        <w:rPr>
          <w:rStyle w:val="normaltextrun"/>
          <w:color w:val="000000"/>
        </w:rPr>
        <w:t> Wymień zagrożenia dla środowiska przyrodniczego Arktyki i Antarktydy, jakie niesie ze sobą rozwój turystyki na obszarach polarnych.</w:t>
      </w:r>
      <w:r w:rsidRPr="00296B8B">
        <w:rPr>
          <w:rStyle w:val="eop"/>
        </w:rPr>
        <w:t> </w:t>
      </w:r>
    </w:p>
    <w:p w:rsidR="00DD6C91" w:rsidRPr="00296B8B" w:rsidRDefault="00DD6C91" w:rsidP="00296B8B">
      <w:pPr>
        <w:pStyle w:val="paragraph"/>
        <w:spacing w:before="0" w:beforeAutospacing="0" w:after="0" w:afterAutospacing="0" w:line="360" w:lineRule="auto"/>
        <w:ind w:left="135" w:hanging="135"/>
        <w:textAlignment w:val="baseline"/>
        <w:rPr>
          <w:rStyle w:val="eop"/>
        </w:rPr>
      </w:pPr>
      <w:r w:rsidRPr="00296B8B">
        <w:rPr>
          <w:rStyle w:val="normaltextrun"/>
          <w:bCs/>
          <w:color w:val="000000"/>
        </w:rPr>
        <w:t>4.</w:t>
      </w:r>
      <w:r w:rsidRPr="00296B8B">
        <w:rPr>
          <w:rStyle w:val="normaltextrun"/>
          <w:color w:val="000000"/>
        </w:rPr>
        <w:t> Zaproponuj działania zmniejszające negatywny wpływ turystyki na środowisko przyrodnicze obszarów polarnych.</w:t>
      </w:r>
      <w:r w:rsidRPr="00296B8B">
        <w:rPr>
          <w:rStyle w:val="eop"/>
        </w:rPr>
        <w:t> </w:t>
      </w:r>
    </w:p>
    <w:p w:rsidR="00296B8B" w:rsidRPr="00296B8B" w:rsidRDefault="00296B8B" w:rsidP="00296B8B">
      <w:pPr>
        <w:pStyle w:val="paragraph"/>
        <w:spacing w:before="0" w:beforeAutospacing="0" w:after="0" w:afterAutospacing="0" w:line="360" w:lineRule="auto"/>
        <w:ind w:left="135" w:hanging="135"/>
        <w:textAlignment w:val="baseline"/>
      </w:pPr>
      <w:r w:rsidRPr="00296B8B">
        <w:rPr>
          <w:rStyle w:val="normaltextrun"/>
          <w:bCs/>
          <w:color w:val="000000"/>
        </w:rPr>
        <w:t>5.</w:t>
      </w:r>
      <w:r w:rsidRPr="00296B8B">
        <w:t xml:space="preserve"> Przedstaw czynniki, które kształtują cechy środowiska przyrodniczego Arktyki i Antarktyki. Polecenie </w:t>
      </w:r>
    </w:p>
    <w:p w:rsidR="00296B8B" w:rsidRDefault="00296B8B" w:rsidP="00296B8B">
      <w:pPr>
        <w:pStyle w:val="paragraph"/>
        <w:spacing w:before="0" w:beforeAutospacing="0" w:after="0" w:afterAutospacing="0" w:line="360" w:lineRule="auto"/>
        <w:ind w:left="135" w:hanging="135"/>
        <w:textAlignment w:val="baseline"/>
      </w:pPr>
      <w:r w:rsidRPr="00296B8B">
        <w:t xml:space="preserve">6. Wyjaśnij, dlaczego na Antarktydzie występuje lądolód kontynentalny zajmujący 96% powierzchni tego lądu. </w:t>
      </w:r>
    </w:p>
    <w:p w:rsidR="0068019E" w:rsidRPr="00296B8B" w:rsidRDefault="00296B8B" w:rsidP="00296B8B">
      <w:pPr>
        <w:pStyle w:val="paragraph"/>
        <w:spacing w:before="0" w:beforeAutospacing="0" w:after="0" w:afterAutospacing="0" w:line="360" w:lineRule="auto"/>
        <w:ind w:left="135" w:hanging="135"/>
        <w:textAlignment w:val="baseline"/>
        <w:rPr>
          <w:b/>
          <w:color w:val="FF0000"/>
        </w:rPr>
      </w:pPr>
      <w:r w:rsidRPr="00296B8B">
        <w:rPr>
          <w:b/>
          <w:color w:val="FF0000"/>
        </w:rPr>
        <w:t>ZDJĘCIE Z ODPOWIEDZIAMI Z ZESZYTU</w:t>
      </w:r>
      <w:r w:rsidR="00EC35AA">
        <w:rPr>
          <w:b/>
          <w:color w:val="FF0000"/>
        </w:rPr>
        <w:t xml:space="preserve"> PROSZĘ PRZESŁAĆ DO 05.06</w:t>
      </w:r>
      <w:r>
        <w:rPr>
          <w:b/>
          <w:color w:val="FF0000"/>
        </w:rPr>
        <w:t>.2020!</w:t>
      </w:r>
    </w:p>
    <w:sectPr w:rsidR="0068019E" w:rsidRPr="00296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91"/>
    <w:rsid w:val="001D6F83"/>
    <w:rsid w:val="00296B8B"/>
    <w:rsid w:val="004615AC"/>
    <w:rsid w:val="0068019E"/>
    <w:rsid w:val="007E2242"/>
    <w:rsid w:val="00DD6C91"/>
    <w:rsid w:val="00EC35AA"/>
    <w:rsid w:val="00FD7A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D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D6C91"/>
  </w:style>
  <w:style w:type="character" w:customStyle="1" w:styleId="eop">
    <w:name w:val="eop"/>
    <w:basedOn w:val="Domylnaczcionkaakapitu"/>
    <w:rsid w:val="00DD6C91"/>
  </w:style>
  <w:style w:type="character" w:customStyle="1" w:styleId="scxw48251641">
    <w:name w:val="scxw48251641"/>
    <w:basedOn w:val="Domylnaczcionkaakapitu"/>
    <w:rsid w:val="00DD6C91"/>
  </w:style>
  <w:style w:type="character" w:customStyle="1" w:styleId="spellingerror">
    <w:name w:val="spellingerror"/>
    <w:basedOn w:val="Domylnaczcionkaakapitu"/>
    <w:rsid w:val="00DD6C91"/>
  </w:style>
  <w:style w:type="character" w:styleId="Pogrubienie">
    <w:name w:val="Strong"/>
    <w:basedOn w:val="Domylnaczcionkaakapitu"/>
    <w:uiPriority w:val="22"/>
    <w:qFormat/>
    <w:rsid w:val="007E2242"/>
    <w:rPr>
      <w:b/>
      <w:bCs/>
    </w:rPr>
  </w:style>
  <w:style w:type="character" w:styleId="Uwydatnienie">
    <w:name w:val="Emphasis"/>
    <w:basedOn w:val="Domylnaczcionkaakapitu"/>
    <w:uiPriority w:val="20"/>
    <w:qFormat/>
    <w:rsid w:val="007E2242"/>
    <w:rPr>
      <w:i/>
      <w:iCs/>
    </w:rPr>
  </w:style>
  <w:style w:type="character" w:customStyle="1" w:styleId="sr-only">
    <w:name w:val="sr-only"/>
    <w:basedOn w:val="Domylnaczcionkaakapitu"/>
    <w:rsid w:val="007E2242"/>
  </w:style>
  <w:style w:type="paragraph" w:styleId="Tekstdymka">
    <w:name w:val="Balloon Text"/>
    <w:basedOn w:val="Normalny"/>
    <w:link w:val="TekstdymkaZnak"/>
    <w:uiPriority w:val="99"/>
    <w:semiHidden/>
    <w:unhideWhenUsed/>
    <w:rsid w:val="007E22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D6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D6C91"/>
  </w:style>
  <w:style w:type="character" w:customStyle="1" w:styleId="eop">
    <w:name w:val="eop"/>
    <w:basedOn w:val="Domylnaczcionkaakapitu"/>
    <w:rsid w:val="00DD6C91"/>
  </w:style>
  <w:style w:type="character" w:customStyle="1" w:styleId="scxw48251641">
    <w:name w:val="scxw48251641"/>
    <w:basedOn w:val="Domylnaczcionkaakapitu"/>
    <w:rsid w:val="00DD6C91"/>
  </w:style>
  <w:style w:type="character" w:customStyle="1" w:styleId="spellingerror">
    <w:name w:val="spellingerror"/>
    <w:basedOn w:val="Domylnaczcionkaakapitu"/>
    <w:rsid w:val="00DD6C91"/>
  </w:style>
  <w:style w:type="character" w:styleId="Pogrubienie">
    <w:name w:val="Strong"/>
    <w:basedOn w:val="Domylnaczcionkaakapitu"/>
    <w:uiPriority w:val="22"/>
    <w:qFormat/>
    <w:rsid w:val="007E2242"/>
    <w:rPr>
      <w:b/>
      <w:bCs/>
    </w:rPr>
  </w:style>
  <w:style w:type="character" w:styleId="Uwydatnienie">
    <w:name w:val="Emphasis"/>
    <w:basedOn w:val="Domylnaczcionkaakapitu"/>
    <w:uiPriority w:val="20"/>
    <w:qFormat/>
    <w:rsid w:val="007E2242"/>
    <w:rPr>
      <w:i/>
      <w:iCs/>
    </w:rPr>
  </w:style>
  <w:style w:type="character" w:customStyle="1" w:styleId="sr-only">
    <w:name w:val="sr-only"/>
    <w:basedOn w:val="Domylnaczcionkaakapitu"/>
    <w:rsid w:val="007E2242"/>
  </w:style>
  <w:style w:type="paragraph" w:styleId="Tekstdymka">
    <w:name w:val="Balloon Text"/>
    <w:basedOn w:val="Normalny"/>
    <w:link w:val="TekstdymkaZnak"/>
    <w:uiPriority w:val="99"/>
    <w:semiHidden/>
    <w:unhideWhenUsed/>
    <w:rsid w:val="007E22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2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1456">
      <w:bodyDiv w:val="1"/>
      <w:marLeft w:val="0"/>
      <w:marRight w:val="0"/>
      <w:marTop w:val="0"/>
      <w:marBottom w:val="0"/>
      <w:divBdr>
        <w:top w:val="none" w:sz="0" w:space="0" w:color="auto"/>
        <w:left w:val="none" w:sz="0" w:space="0" w:color="auto"/>
        <w:bottom w:val="none" w:sz="0" w:space="0" w:color="auto"/>
        <w:right w:val="none" w:sz="0" w:space="0" w:color="auto"/>
      </w:divBdr>
      <w:divsChild>
        <w:div w:id="1394541026">
          <w:marLeft w:val="0"/>
          <w:marRight w:val="0"/>
          <w:marTop w:val="0"/>
          <w:marBottom w:val="0"/>
          <w:divBdr>
            <w:top w:val="none" w:sz="0" w:space="0" w:color="auto"/>
            <w:left w:val="none" w:sz="0" w:space="0" w:color="auto"/>
            <w:bottom w:val="none" w:sz="0" w:space="0" w:color="auto"/>
            <w:right w:val="none" w:sz="0" w:space="0" w:color="auto"/>
          </w:divBdr>
        </w:div>
        <w:div w:id="1443266166">
          <w:marLeft w:val="0"/>
          <w:marRight w:val="0"/>
          <w:marTop w:val="0"/>
          <w:marBottom w:val="0"/>
          <w:divBdr>
            <w:top w:val="none" w:sz="0" w:space="0" w:color="auto"/>
            <w:left w:val="none" w:sz="0" w:space="0" w:color="auto"/>
            <w:bottom w:val="none" w:sz="0" w:space="0" w:color="auto"/>
            <w:right w:val="none" w:sz="0" w:space="0" w:color="auto"/>
          </w:divBdr>
        </w:div>
        <w:div w:id="653726300">
          <w:marLeft w:val="0"/>
          <w:marRight w:val="0"/>
          <w:marTop w:val="0"/>
          <w:marBottom w:val="0"/>
          <w:divBdr>
            <w:top w:val="none" w:sz="0" w:space="0" w:color="auto"/>
            <w:left w:val="none" w:sz="0" w:space="0" w:color="auto"/>
            <w:bottom w:val="none" w:sz="0" w:space="0" w:color="auto"/>
            <w:right w:val="none" w:sz="0" w:space="0" w:color="auto"/>
          </w:divBdr>
        </w:div>
        <w:div w:id="1724719146">
          <w:marLeft w:val="0"/>
          <w:marRight w:val="0"/>
          <w:marTop w:val="0"/>
          <w:marBottom w:val="0"/>
          <w:divBdr>
            <w:top w:val="none" w:sz="0" w:space="0" w:color="auto"/>
            <w:left w:val="none" w:sz="0" w:space="0" w:color="auto"/>
            <w:bottom w:val="none" w:sz="0" w:space="0" w:color="auto"/>
            <w:right w:val="none" w:sz="0" w:space="0" w:color="auto"/>
          </w:divBdr>
        </w:div>
        <w:div w:id="121509713">
          <w:marLeft w:val="0"/>
          <w:marRight w:val="0"/>
          <w:marTop w:val="0"/>
          <w:marBottom w:val="0"/>
          <w:divBdr>
            <w:top w:val="none" w:sz="0" w:space="0" w:color="auto"/>
            <w:left w:val="none" w:sz="0" w:space="0" w:color="auto"/>
            <w:bottom w:val="none" w:sz="0" w:space="0" w:color="auto"/>
            <w:right w:val="none" w:sz="0" w:space="0" w:color="auto"/>
          </w:divBdr>
        </w:div>
        <w:div w:id="94057273">
          <w:marLeft w:val="0"/>
          <w:marRight w:val="0"/>
          <w:marTop w:val="0"/>
          <w:marBottom w:val="0"/>
          <w:divBdr>
            <w:top w:val="none" w:sz="0" w:space="0" w:color="auto"/>
            <w:left w:val="none" w:sz="0" w:space="0" w:color="auto"/>
            <w:bottom w:val="none" w:sz="0" w:space="0" w:color="auto"/>
            <w:right w:val="none" w:sz="0" w:space="0" w:color="auto"/>
          </w:divBdr>
        </w:div>
        <w:div w:id="781341153">
          <w:marLeft w:val="0"/>
          <w:marRight w:val="0"/>
          <w:marTop w:val="0"/>
          <w:marBottom w:val="0"/>
          <w:divBdr>
            <w:top w:val="none" w:sz="0" w:space="0" w:color="auto"/>
            <w:left w:val="none" w:sz="0" w:space="0" w:color="auto"/>
            <w:bottom w:val="none" w:sz="0" w:space="0" w:color="auto"/>
            <w:right w:val="none" w:sz="0" w:space="0" w:color="auto"/>
          </w:divBdr>
        </w:div>
        <w:div w:id="1035277805">
          <w:marLeft w:val="0"/>
          <w:marRight w:val="0"/>
          <w:marTop w:val="0"/>
          <w:marBottom w:val="0"/>
          <w:divBdr>
            <w:top w:val="none" w:sz="0" w:space="0" w:color="auto"/>
            <w:left w:val="none" w:sz="0" w:space="0" w:color="auto"/>
            <w:bottom w:val="none" w:sz="0" w:space="0" w:color="auto"/>
            <w:right w:val="none" w:sz="0" w:space="0" w:color="auto"/>
          </w:divBdr>
        </w:div>
        <w:div w:id="875629758">
          <w:marLeft w:val="0"/>
          <w:marRight w:val="0"/>
          <w:marTop w:val="0"/>
          <w:marBottom w:val="0"/>
          <w:divBdr>
            <w:top w:val="none" w:sz="0" w:space="0" w:color="auto"/>
            <w:left w:val="none" w:sz="0" w:space="0" w:color="auto"/>
            <w:bottom w:val="none" w:sz="0" w:space="0" w:color="auto"/>
            <w:right w:val="none" w:sz="0" w:space="0" w:color="auto"/>
          </w:divBdr>
        </w:div>
        <w:div w:id="1613131751">
          <w:marLeft w:val="0"/>
          <w:marRight w:val="0"/>
          <w:marTop w:val="0"/>
          <w:marBottom w:val="0"/>
          <w:divBdr>
            <w:top w:val="none" w:sz="0" w:space="0" w:color="auto"/>
            <w:left w:val="none" w:sz="0" w:space="0" w:color="auto"/>
            <w:bottom w:val="none" w:sz="0" w:space="0" w:color="auto"/>
            <w:right w:val="none" w:sz="0" w:space="0" w:color="auto"/>
          </w:divBdr>
        </w:div>
        <w:div w:id="428744368">
          <w:marLeft w:val="0"/>
          <w:marRight w:val="0"/>
          <w:marTop w:val="0"/>
          <w:marBottom w:val="0"/>
          <w:divBdr>
            <w:top w:val="none" w:sz="0" w:space="0" w:color="auto"/>
            <w:left w:val="none" w:sz="0" w:space="0" w:color="auto"/>
            <w:bottom w:val="none" w:sz="0" w:space="0" w:color="auto"/>
            <w:right w:val="none" w:sz="0" w:space="0" w:color="auto"/>
          </w:divBdr>
        </w:div>
        <w:div w:id="1285965673">
          <w:marLeft w:val="0"/>
          <w:marRight w:val="0"/>
          <w:marTop w:val="0"/>
          <w:marBottom w:val="0"/>
          <w:divBdr>
            <w:top w:val="none" w:sz="0" w:space="0" w:color="auto"/>
            <w:left w:val="none" w:sz="0" w:space="0" w:color="auto"/>
            <w:bottom w:val="none" w:sz="0" w:space="0" w:color="auto"/>
            <w:right w:val="none" w:sz="0" w:space="0" w:color="auto"/>
          </w:divBdr>
        </w:div>
        <w:div w:id="466513294">
          <w:marLeft w:val="0"/>
          <w:marRight w:val="0"/>
          <w:marTop w:val="0"/>
          <w:marBottom w:val="0"/>
          <w:divBdr>
            <w:top w:val="none" w:sz="0" w:space="0" w:color="auto"/>
            <w:left w:val="none" w:sz="0" w:space="0" w:color="auto"/>
            <w:bottom w:val="none" w:sz="0" w:space="0" w:color="auto"/>
            <w:right w:val="none" w:sz="0" w:space="0" w:color="auto"/>
          </w:divBdr>
        </w:div>
        <w:div w:id="291328858">
          <w:marLeft w:val="0"/>
          <w:marRight w:val="0"/>
          <w:marTop w:val="0"/>
          <w:marBottom w:val="0"/>
          <w:divBdr>
            <w:top w:val="none" w:sz="0" w:space="0" w:color="auto"/>
            <w:left w:val="none" w:sz="0" w:space="0" w:color="auto"/>
            <w:bottom w:val="none" w:sz="0" w:space="0" w:color="auto"/>
            <w:right w:val="none" w:sz="0" w:space="0" w:color="auto"/>
          </w:divBdr>
        </w:div>
        <w:div w:id="1062024491">
          <w:marLeft w:val="0"/>
          <w:marRight w:val="0"/>
          <w:marTop w:val="0"/>
          <w:marBottom w:val="0"/>
          <w:divBdr>
            <w:top w:val="none" w:sz="0" w:space="0" w:color="auto"/>
            <w:left w:val="none" w:sz="0" w:space="0" w:color="auto"/>
            <w:bottom w:val="none" w:sz="0" w:space="0" w:color="auto"/>
            <w:right w:val="none" w:sz="0" w:space="0" w:color="auto"/>
          </w:divBdr>
        </w:div>
        <w:div w:id="1055589992">
          <w:marLeft w:val="0"/>
          <w:marRight w:val="0"/>
          <w:marTop w:val="0"/>
          <w:marBottom w:val="0"/>
          <w:divBdr>
            <w:top w:val="none" w:sz="0" w:space="0" w:color="auto"/>
            <w:left w:val="none" w:sz="0" w:space="0" w:color="auto"/>
            <w:bottom w:val="none" w:sz="0" w:space="0" w:color="auto"/>
            <w:right w:val="none" w:sz="0" w:space="0" w:color="auto"/>
          </w:divBdr>
        </w:div>
        <w:div w:id="127135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5141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i Michał</dc:creator>
  <cp:lastModifiedBy>newPC</cp:lastModifiedBy>
  <cp:revision>3</cp:revision>
  <dcterms:created xsi:type="dcterms:W3CDTF">2020-05-10T21:52:00Z</dcterms:created>
  <dcterms:modified xsi:type="dcterms:W3CDTF">2020-06-02T19:24:00Z</dcterms:modified>
</cp:coreProperties>
</file>