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B9" w:rsidRPr="00CF1312" w:rsidRDefault="00561BB9" w:rsidP="00561BB9">
      <w:pPr>
        <w:pBdr>
          <w:bottom w:val="single" w:sz="6" w:space="1" w:color="auto"/>
        </w:pBdr>
        <w:jc w:val="center"/>
        <w:rPr>
          <w:rFonts w:ascii="Papyrus" w:hAnsi="Papyrus"/>
          <w:b/>
          <w:sz w:val="28"/>
          <w:szCs w:val="28"/>
        </w:rPr>
      </w:pPr>
      <w:r w:rsidRPr="00CF1312">
        <w:rPr>
          <w:rFonts w:ascii="Papyrus" w:hAnsi="Papyrus"/>
          <w:b/>
          <w:sz w:val="28"/>
          <w:szCs w:val="28"/>
        </w:rPr>
        <w:t>Szent István Egyházi Alapiskola, Szádudvarnok</w:t>
      </w:r>
    </w:p>
    <w:p w:rsidR="00F17E9E" w:rsidRPr="001D438C" w:rsidRDefault="00F17E9E" w:rsidP="00561BB9">
      <w:pPr>
        <w:jc w:val="center"/>
        <w:rPr>
          <w:rFonts w:ascii="Bradley Hand ITC" w:hAnsi="Bradley Hand ITC"/>
          <w:b/>
          <w:color w:val="002060"/>
          <w:sz w:val="20"/>
          <w:szCs w:val="32"/>
          <w:u w:val="single"/>
        </w:rPr>
      </w:pPr>
    </w:p>
    <w:p w:rsidR="00561BB9" w:rsidRPr="002759C6" w:rsidRDefault="00E361C8" w:rsidP="002A13DE">
      <w:pPr>
        <w:spacing w:after="0"/>
        <w:jc w:val="center"/>
        <w:rPr>
          <w:rFonts w:ascii="Bradley Hand ITC" w:hAnsi="Bradley Hand ITC"/>
          <w:b/>
          <w:color w:val="00B050"/>
          <w:sz w:val="32"/>
          <w:szCs w:val="32"/>
          <w:u w:val="single"/>
        </w:rPr>
      </w:pPr>
      <w:r>
        <w:rPr>
          <w:rFonts w:ascii="Bradley Hand ITC" w:hAnsi="Bradley Hand ITC"/>
          <w:b/>
          <w:color w:val="00B050"/>
          <w:sz w:val="32"/>
          <w:szCs w:val="32"/>
          <w:u w:val="single"/>
        </w:rPr>
        <w:t>A</w:t>
      </w:r>
      <w:r w:rsidR="00F6171E" w:rsidRPr="002759C6">
        <w:rPr>
          <w:rFonts w:ascii="Bradley Hand ITC" w:hAnsi="Bradley Hand ITC"/>
          <w:b/>
          <w:color w:val="00B050"/>
          <w:sz w:val="32"/>
          <w:szCs w:val="32"/>
          <w:u w:val="single"/>
        </w:rPr>
        <w:t> </w:t>
      </w:r>
      <w:r w:rsidR="00701DD2" w:rsidRPr="002759C6">
        <w:rPr>
          <w:rFonts w:ascii="Bradley Hand ITC" w:hAnsi="Bradley Hand ITC"/>
          <w:b/>
          <w:color w:val="00B050"/>
          <w:sz w:val="32"/>
          <w:szCs w:val="32"/>
          <w:u w:val="single"/>
          <w:lang w:val="sk-SK"/>
        </w:rPr>
        <w:t>2020</w:t>
      </w:r>
      <w:r w:rsidR="00F6171E" w:rsidRPr="002759C6">
        <w:rPr>
          <w:rFonts w:ascii="Bradley Hand ITC" w:hAnsi="Bradley Hand ITC"/>
          <w:b/>
          <w:color w:val="00B050"/>
          <w:sz w:val="32"/>
          <w:szCs w:val="32"/>
          <w:u w:val="single"/>
          <w:lang w:val="sk-SK"/>
        </w:rPr>
        <w:t>/2021-e</w:t>
      </w:r>
      <w:r w:rsidR="00AD18CA" w:rsidRPr="002759C6">
        <w:rPr>
          <w:rFonts w:ascii="Bradley Hand ITC" w:hAnsi="Bradley Hand ITC"/>
          <w:b/>
          <w:color w:val="00B050"/>
          <w:sz w:val="32"/>
          <w:szCs w:val="32"/>
          <w:u w:val="single"/>
          <w:lang w:val="sk-SK"/>
        </w:rPr>
        <w:t>s</w:t>
      </w:r>
      <w:r w:rsidR="00561BB9" w:rsidRPr="002759C6">
        <w:rPr>
          <w:rFonts w:ascii="Bradley Hand ITC" w:hAnsi="Bradley Hand ITC"/>
          <w:b/>
          <w:color w:val="00B050"/>
          <w:sz w:val="32"/>
          <w:szCs w:val="32"/>
          <w:u w:val="single"/>
          <w:lang w:val="sk-SK"/>
        </w:rPr>
        <w:t xml:space="preserve"> </w:t>
      </w:r>
      <w:r>
        <w:rPr>
          <w:rFonts w:ascii="Bradley Hand ITC" w:hAnsi="Bradley Hand ITC"/>
          <w:b/>
          <w:color w:val="00B050"/>
          <w:sz w:val="32"/>
          <w:szCs w:val="32"/>
          <w:u w:val="single"/>
        </w:rPr>
        <w:t>tanévre vonatkozó tudnivalók</w:t>
      </w:r>
    </w:p>
    <w:p w:rsidR="00176B1F" w:rsidRPr="001D438C" w:rsidRDefault="00176B1F" w:rsidP="00561BB9">
      <w:pPr>
        <w:jc w:val="both"/>
        <w:rPr>
          <w:rFonts w:ascii="Bradley Hand ITC" w:hAnsi="Bradley Hand ITC"/>
          <w:b/>
          <w:color w:val="002060"/>
          <w:sz w:val="12"/>
          <w:szCs w:val="24"/>
          <w:u w:val="single"/>
        </w:rPr>
      </w:pPr>
    </w:p>
    <w:p w:rsidR="008175C7" w:rsidRPr="00877758" w:rsidRDefault="006C4FBD" w:rsidP="00561BB9">
      <w:pPr>
        <w:jc w:val="both"/>
        <w:rPr>
          <w:rFonts w:ascii="Cambria" w:hAnsi="Cambria"/>
          <w:sz w:val="24"/>
          <w:szCs w:val="24"/>
          <w:u w:val="single"/>
        </w:rPr>
      </w:pPr>
      <w:r w:rsidRPr="00877758">
        <w:rPr>
          <w:rFonts w:ascii="Cambria" w:hAnsi="Cambria"/>
          <w:sz w:val="24"/>
          <w:szCs w:val="24"/>
          <w:u w:val="single"/>
        </w:rPr>
        <w:t>Az iskola sok tane</w:t>
      </w:r>
      <w:r w:rsidR="009E59ED">
        <w:rPr>
          <w:rFonts w:ascii="Cambria" w:hAnsi="Cambria"/>
          <w:sz w:val="24"/>
          <w:szCs w:val="24"/>
          <w:u w:val="single"/>
        </w:rPr>
        <w:t>s</w:t>
      </w:r>
      <w:r w:rsidRPr="00877758">
        <w:rPr>
          <w:rFonts w:ascii="Cambria" w:hAnsi="Cambria"/>
          <w:sz w:val="24"/>
          <w:szCs w:val="24"/>
          <w:u w:val="single"/>
        </w:rPr>
        <w:t>zközt és segéde</w:t>
      </w:r>
      <w:r w:rsidR="009E59ED">
        <w:rPr>
          <w:rFonts w:ascii="Cambria" w:hAnsi="Cambria"/>
          <w:sz w:val="24"/>
          <w:szCs w:val="24"/>
          <w:u w:val="single"/>
        </w:rPr>
        <w:t>s</w:t>
      </w:r>
      <w:r w:rsidRPr="00877758">
        <w:rPr>
          <w:rFonts w:ascii="Cambria" w:hAnsi="Cambria"/>
          <w:sz w:val="24"/>
          <w:szCs w:val="24"/>
          <w:u w:val="single"/>
        </w:rPr>
        <w:t xml:space="preserve">zközt bebiztosít a diákjainak, amit a szülőnek nem kell megvásárolnia. </w:t>
      </w:r>
      <w:r w:rsidR="0027725F" w:rsidRPr="00877758">
        <w:rPr>
          <w:rFonts w:ascii="Cambria" w:hAnsi="Cambria"/>
          <w:sz w:val="24"/>
          <w:szCs w:val="24"/>
          <w:u w:val="single"/>
        </w:rPr>
        <w:t>Ezeket a kiadásokat a szülői szövetség és az iskola kasszájából finanszíroz</w:t>
      </w:r>
      <w:r w:rsidR="00513416">
        <w:rPr>
          <w:rFonts w:ascii="Cambria" w:hAnsi="Cambria"/>
          <w:sz w:val="24"/>
          <w:szCs w:val="24"/>
          <w:u w:val="single"/>
        </w:rPr>
        <w:t>zuk</w:t>
      </w:r>
      <w:r w:rsidR="0027725F" w:rsidRPr="00877758">
        <w:rPr>
          <w:rFonts w:ascii="Cambria" w:hAnsi="Cambria"/>
          <w:sz w:val="24"/>
          <w:szCs w:val="24"/>
          <w:u w:val="single"/>
        </w:rPr>
        <w:t xml:space="preserve">.  </w:t>
      </w:r>
      <w:r w:rsidRPr="00877758">
        <w:rPr>
          <w:rFonts w:ascii="Cambria" w:hAnsi="Cambria"/>
          <w:sz w:val="24"/>
          <w:szCs w:val="24"/>
          <w:u w:val="single"/>
        </w:rPr>
        <w:t>Ezen felül azonban a szülő köteles be</w:t>
      </w:r>
      <w:r w:rsidR="008175C7" w:rsidRPr="00877758">
        <w:rPr>
          <w:rFonts w:ascii="Cambria" w:hAnsi="Cambria"/>
          <w:sz w:val="24"/>
          <w:szCs w:val="24"/>
          <w:u w:val="single"/>
        </w:rPr>
        <w:t xml:space="preserve">biztosítani </w:t>
      </w:r>
      <w:r w:rsidR="003B4376" w:rsidRPr="00877758">
        <w:rPr>
          <w:rFonts w:ascii="Cambria" w:hAnsi="Cambria"/>
          <w:sz w:val="24"/>
          <w:szCs w:val="24"/>
          <w:u w:val="single"/>
        </w:rPr>
        <w:t>a diák számára:</w:t>
      </w:r>
    </w:p>
    <w:p w:rsidR="00A5112E" w:rsidRPr="002759C6" w:rsidRDefault="00A5112E" w:rsidP="00A5112E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Ünnepélyes öltözék</w:t>
      </w:r>
    </w:p>
    <w:p w:rsidR="00A5112E" w:rsidRPr="00A5112E" w:rsidRDefault="00A5112E" w:rsidP="00A5112E">
      <w:pPr>
        <w:pStyle w:val="Odsekzoznamu"/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C4FBD" w:rsidRDefault="00A5112E" w:rsidP="00A5112E">
      <w:pPr>
        <w:pStyle w:val="Odsekzoznamu"/>
        <w:spacing w:after="240" w:line="240" w:lineRule="auto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A5112E">
        <w:rPr>
          <w:rFonts w:ascii="Times New Roman" w:eastAsia="Times New Roman" w:hAnsi="Times New Roman"/>
          <w:bCs/>
          <w:sz w:val="24"/>
          <w:szCs w:val="24"/>
          <w:lang w:eastAsia="sk-SK"/>
        </w:rPr>
        <w:t>Lányoknak</w:t>
      </w:r>
      <w:r w:rsidRPr="00A5112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 fehér blúz és fekete nadrág</w:t>
      </w:r>
      <w:r w:rsidRPr="00A5112E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/</w:t>
      </w:r>
      <w:r w:rsidRPr="00A5112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szoknya, </w:t>
      </w:r>
    </w:p>
    <w:p w:rsidR="00A5112E" w:rsidRDefault="00F6171E" w:rsidP="00A5112E">
      <w:pPr>
        <w:pStyle w:val="Odsekzoznamu"/>
        <w:spacing w:after="240" w:line="240" w:lineRule="auto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F</w:t>
      </w:r>
      <w:r w:rsidR="00A5112E" w:rsidRPr="00A5112E">
        <w:rPr>
          <w:rFonts w:ascii="Times New Roman" w:eastAsia="Times New Roman" w:hAnsi="Times New Roman"/>
          <w:bCs/>
          <w:sz w:val="24"/>
          <w:szCs w:val="24"/>
          <w:lang w:eastAsia="sk-SK"/>
        </w:rPr>
        <w:t>iúknak:</w:t>
      </w:r>
      <w:r w:rsidR="00A5112E" w:rsidRPr="00A5112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fehér ing, fekete nadrág!</w:t>
      </w:r>
    </w:p>
    <w:p w:rsidR="0027725F" w:rsidRPr="0027725F" w:rsidRDefault="0027725F" w:rsidP="0027725F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Ez a diákok egyenruhája, amit minden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iskolai </w:t>
      </w:r>
      <w:r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ünnep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en viselnek!</w:t>
      </w:r>
      <w:r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Ezt az iskola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nyakkendője teszi teljessé</w:t>
      </w:r>
      <w:r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, amit az elsősök az első iskolanapon kapnak meg.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</w:t>
      </w:r>
    </w:p>
    <w:p w:rsidR="00A5112E" w:rsidRDefault="00A5112E" w:rsidP="00A5112E">
      <w:pPr>
        <w:pStyle w:val="Odsekzoznamu"/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8175C7" w:rsidRPr="002759C6" w:rsidRDefault="00A5112E" w:rsidP="00A5112E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Borító (c</w:t>
      </w:r>
      <w:r w:rsidR="008175C7"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somagolás</w:t>
      </w: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)</w:t>
      </w:r>
      <w:r w:rsidR="008175C7"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 xml:space="preserve"> a füzetekre és könyvekre</w:t>
      </w:r>
    </w:p>
    <w:p w:rsidR="008175C7" w:rsidRPr="003D3534" w:rsidRDefault="008175C7" w:rsidP="00561BB9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Legjobb az átlátszó </w:t>
      </w:r>
      <w:r w:rsidR="003B4376">
        <w:rPr>
          <w:rFonts w:ascii="Times New Roman" w:eastAsia="Times New Roman" w:hAnsi="Times New Roman"/>
          <w:bCs/>
          <w:sz w:val="24"/>
          <w:szCs w:val="24"/>
          <w:lang w:eastAsia="sk-SK"/>
        </w:rPr>
        <w:t>borító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hogy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diák gyorsan azonosítani tudja a sok könyv között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az épp aktuálisat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vagy olyan csomagolás, 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ami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könnyedén azonosítható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>(Az elsősök és másodikosok dolgait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>nem ajánlato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>s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egyforma</w:t>
      </w:r>
      <w:r w:rsidR="003B4376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nem átlátszó</w:t>
      </w:r>
      <w:r w:rsidR="003B437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borítóba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csomagolni</w:t>
      </w:r>
      <w:r w:rsidR="003B4376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é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g akkor sem, ha ráírják a tantárgy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nevét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>gyermeknek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sok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időt vesz igénybe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>tankönyv felismerése.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</w:p>
    <w:p w:rsidR="008175C7" w:rsidRPr="002759C6" w:rsidRDefault="00BF5761" w:rsidP="00561BB9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Füzettartó</w:t>
      </w:r>
      <w:r w:rsidR="006520C7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, (ki</w:t>
      </w:r>
      <w:r w:rsidR="00513416"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csi – A5, és nagy – A4  méret</w:t>
      </w:r>
      <w:r w:rsidR="00513416" w:rsidRPr="002759C6">
        <w:rPr>
          <w:rFonts w:ascii="Times New Roman" w:eastAsia="Times New Roman" w:hAnsi="Times New Roman"/>
          <w:bCs/>
          <w:color w:val="00B0F0"/>
          <w:sz w:val="24"/>
          <w:szCs w:val="24"/>
          <w:lang w:eastAsia="sk-SK"/>
        </w:rPr>
        <w:t>ű</w:t>
      </w:r>
      <w:r w:rsidR="00513416"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)</w:t>
      </w:r>
    </w:p>
    <w:p w:rsidR="00BF5761" w:rsidRPr="003D3534" w:rsidRDefault="00BF5761" w:rsidP="00561BB9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Jobb, ha a füzetek egy 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kemény védőben van</w:t>
      </w:r>
      <w:r w:rsidR="0053088D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nak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, í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gy egyrészt mindig ren</w:t>
      </w:r>
      <w:r w:rsidR="00985289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d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lesz a táskájában, azon</w:t>
      </w:r>
      <w:r w:rsidR="003B437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kívül a füzeteket is megvédi az összegyűrődéstől, szamár</w:t>
      </w:r>
      <w:r w:rsidR="00176B1F">
        <w:rPr>
          <w:rFonts w:ascii="Times New Roman" w:eastAsia="Times New Roman" w:hAnsi="Times New Roman"/>
          <w:bCs/>
          <w:sz w:val="24"/>
          <w:szCs w:val="24"/>
          <w:lang w:eastAsia="sk-SK"/>
        </w:rPr>
        <w:t>fülektől.</w:t>
      </w:r>
    </w:p>
    <w:p w:rsidR="00BF5761" w:rsidRPr="002759C6" w:rsidRDefault="00BF5761" w:rsidP="00561BB9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Átölt</w:t>
      </w:r>
      <w:r w:rsidRPr="002759C6">
        <w:rPr>
          <w:rFonts w:ascii="Times New Roman" w:eastAsia="Times New Roman" w:hAnsi="Times New Roman"/>
          <w:bCs/>
          <w:color w:val="00B0F0"/>
          <w:sz w:val="24"/>
          <w:szCs w:val="24"/>
          <w:lang w:eastAsia="sk-SK"/>
        </w:rPr>
        <w:t>ő</w:t>
      </w: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 xml:space="preserve"> cip</w:t>
      </w:r>
      <w:r w:rsidRPr="002759C6">
        <w:rPr>
          <w:rFonts w:ascii="Times New Roman" w:eastAsia="Times New Roman" w:hAnsi="Times New Roman"/>
          <w:bCs/>
          <w:color w:val="00B0F0"/>
          <w:sz w:val="24"/>
          <w:szCs w:val="24"/>
          <w:lang w:eastAsia="sk-SK"/>
        </w:rPr>
        <w:t>ő</w:t>
      </w:r>
    </w:p>
    <w:p w:rsidR="00BF5761" w:rsidRPr="003D3534" w:rsidRDefault="00985289" w:rsidP="00561BB9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Az osztályban 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benti cipő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kötelező.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Erre a célra s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zellős, de mégis aránylag lábat tartó átöltőt válasszanak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- 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ne csak a kényelmes áthúzásra, de a biztonságra is fektessünk hangsúlyt. Továbbá ne legyen fekete gumi talpa, mert az nyomot hagyhat a padlón.</w:t>
      </w:r>
    </w:p>
    <w:p w:rsidR="00BF5761" w:rsidRPr="002759C6" w:rsidRDefault="00BF5761" w:rsidP="00561BB9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Testnevelésre való ruházat</w:t>
      </w:r>
    </w:p>
    <w:p w:rsidR="00BF5761" w:rsidRPr="003D3534" w:rsidRDefault="00E43858" w:rsidP="00561BB9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Sportcipő – 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botasz, </w:t>
      </w:r>
      <w:r w:rsidR="00BF5761" w:rsidRPr="006C4F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de nem vékony talpú</w:t>
      </w:r>
      <w:r w:rsidR="006C4F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!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mivel amíg 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csak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az időjárás engedi, kint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szabadban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tornáznak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a diákok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6171E">
        <w:rPr>
          <w:rFonts w:ascii="Times New Roman" w:eastAsia="Times New Roman" w:hAnsi="Times New Roman"/>
          <w:bCs/>
          <w:sz w:val="24"/>
          <w:szCs w:val="24"/>
          <w:lang w:eastAsia="sk-SK"/>
        </w:rPr>
        <w:t>é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>s a</w:t>
      </w:r>
      <w:r w:rsidR="00BC531F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vékony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talpú, anyagból készült </w:t>
      </w:r>
      <w:r w:rsidR="00BC531F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cipőben könnyen </w:t>
      </w:r>
      <w:r w:rsidR="003B4376">
        <w:rPr>
          <w:rFonts w:ascii="Times New Roman" w:eastAsia="Times New Roman" w:hAnsi="Times New Roman"/>
          <w:bCs/>
          <w:sz w:val="24"/>
          <w:szCs w:val="24"/>
          <w:lang w:eastAsia="sk-SK"/>
        </w:rPr>
        <w:t>megsérülhetnek.</w:t>
      </w:r>
      <w:r w:rsidR="00BF5761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BC531F" w:rsidRDefault="00BF5761" w:rsidP="00561BB9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Ruhanemű – 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rövid ujjú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, röv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>idnadrág, később majd felvált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ja a</w:t>
      </w:r>
      <w:r w:rsidRPr="00035CAB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 hosszú nadrág, </w:t>
      </w:r>
      <w:r w:rsidR="00F456B3" w:rsidRPr="00035CAB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>hosszú ujjú</w:t>
      </w:r>
      <w:r w:rsidRPr="00035CAB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 t</w:t>
      </w:r>
      <w:r w:rsidR="009D1118" w:rsidRPr="00035CAB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>rikó és melegítő felső</w:t>
      </w:r>
      <w:r w:rsidRPr="00035CAB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>.</w:t>
      </w:r>
      <w:r w:rsidR="00BC531F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színe és anyaga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nincs</w:t>
      </w:r>
      <w:r w:rsidR="00BC531F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meghatározva.</w:t>
      </w:r>
    </w:p>
    <w:p w:rsidR="00BC531F" w:rsidRPr="002759C6" w:rsidRDefault="00BC531F" w:rsidP="00561BB9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Rajzórára</w:t>
      </w:r>
    </w:p>
    <w:p w:rsidR="00A5112E" w:rsidRPr="002A13DE" w:rsidRDefault="00BC531F" w:rsidP="002A13DE">
      <w:pPr>
        <w:tabs>
          <w:tab w:val="left" w:pos="3045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Minden 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rajzeszköz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biztosítva 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>van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diákok részére, viszont a ruhájuk megvédésére 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>biztosítsanak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gyermeküknek 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egy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erre alkalmas</w:t>
      </w:r>
      <w:r w:rsid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>k</w:t>
      </w:r>
      <w:r w:rsid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>öpenyt,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il. más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ruhaneműt</w:t>
      </w:r>
      <w:r w:rsidR="0051341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Nem 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k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ell ennek új munkaruhának lennie, lehet ez </w:t>
      </w:r>
      <w:r w:rsidR="006C4F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akár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egy régi férfi ing,</w:t>
      </w:r>
      <w:r w:rsidR="00F456B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vagy egyéb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hosszabb alkalmatosság. </w:t>
      </w:r>
    </w:p>
    <w:p w:rsidR="00904D04" w:rsidRPr="00904D04" w:rsidRDefault="00904D04" w:rsidP="00CF1312">
      <w:pPr>
        <w:jc w:val="both"/>
        <w:rPr>
          <w:rFonts w:ascii="Bradley Hand ITC" w:hAnsi="Bradley Hand ITC"/>
          <w:b/>
          <w:color w:val="FF0000"/>
          <w:sz w:val="18"/>
          <w:szCs w:val="18"/>
          <w:u w:val="single"/>
        </w:rPr>
      </w:pPr>
    </w:p>
    <w:p w:rsidR="002A13DE" w:rsidRPr="00904D04" w:rsidRDefault="00CF1312" w:rsidP="00E361C8">
      <w:pPr>
        <w:jc w:val="center"/>
        <w:rPr>
          <w:rFonts w:ascii="Bradley Hand ITC" w:hAnsi="Bradley Hand ITC"/>
          <w:b/>
          <w:color w:val="FF0000"/>
          <w:sz w:val="32"/>
          <w:szCs w:val="32"/>
          <w:u w:val="single"/>
        </w:rPr>
      </w:pPr>
      <w:r w:rsidRPr="00904D04">
        <w:rPr>
          <w:rFonts w:ascii="Bradley Hand ITC" w:hAnsi="Bradley Hand ITC"/>
          <w:b/>
          <w:color w:val="FF0000"/>
          <w:sz w:val="32"/>
          <w:szCs w:val="32"/>
          <w:u w:val="single"/>
        </w:rPr>
        <w:lastRenderedPageBreak/>
        <w:t>Hozzájárulási díjak:</w:t>
      </w:r>
    </w:p>
    <w:p w:rsidR="00CF1312" w:rsidRPr="002759C6" w:rsidRDefault="00CF1312" w:rsidP="00CF1312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Tisztálkodás</w:t>
      </w:r>
    </w:p>
    <w:p w:rsidR="00CF1312" w:rsidRPr="003D3534" w:rsidRDefault="00CF1312" w:rsidP="00CF1312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Minden </w:t>
      </w:r>
      <w:r w:rsidR="00F6171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diáknak szükséges a 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saját </w:t>
      </w:r>
      <w:r w:rsidR="00F6171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törülköző</w:t>
      </w:r>
      <w:r w:rsidR="00701DD2" w:rsidRPr="00701DD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,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amit majd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rendszeresen minden pénteken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ho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rd 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>haza kimosni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>z éves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WC papír és folyékony </w:t>
      </w:r>
      <w:r w:rsidR="00035C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szappan </w:t>
      </w:r>
      <w:r w:rsidR="00035CAB" w:rsidRP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szükségletet </w:t>
      </w:r>
      <w:r w:rsidR="00701DD2" w:rsidRP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>szintén</w:t>
      </w:r>
      <w:r w:rsidR="009E59ED" w:rsidRP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A0FC1">
        <w:rPr>
          <w:rFonts w:ascii="Times New Roman" w:eastAsia="Times New Roman" w:hAnsi="Times New Roman"/>
          <w:bCs/>
          <w:sz w:val="24"/>
          <w:szCs w:val="24"/>
          <w:lang w:eastAsia="sk-SK"/>
        </w:rPr>
        <w:t>az</w:t>
      </w:r>
      <w:r w:rsidR="009D527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A0FC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iskola </w:t>
      </w:r>
      <w:r w:rsidR="009E59ED">
        <w:rPr>
          <w:rFonts w:ascii="Times New Roman" w:eastAsia="Times New Roman" w:hAnsi="Times New Roman"/>
          <w:bCs/>
          <w:sz w:val="24"/>
          <w:szCs w:val="24"/>
          <w:lang w:eastAsia="sk-SK"/>
        </w:rPr>
        <w:t>vásárolj</w:t>
      </w:r>
      <w:r w:rsidR="000A0FC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>folyamatosan</w:t>
      </w:r>
      <w:r w:rsidR="000A0FC1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9E59E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35CA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ezért </w:t>
      </w:r>
      <w:r w:rsidR="009E59E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</w:t>
      </w:r>
      <w:r w:rsidR="009E59ED" w:rsidRPr="0084017D">
        <w:rPr>
          <w:rFonts w:ascii="Times New Roman" w:eastAsia="Times New Roman" w:hAnsi="Times New Roman"/>
          <w:bCs/>
          <w:sz w:val="24"/>
          <w:szCs w:val="24"/>
          <w:lang w:eastAsia="sk-SK"/>
        </w:rPr>
        <w:t>diák</w:t>
      </w:r>
      <w:r w:rsidRPr="008401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103E13" w:rsidRPr="0084017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egész évre</w:t>
      </w:r>
      <w:r w:rsidR="00701DD2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csak</w:t>
      </w:r>
      <w:r w:rsidR="00103E1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103E13"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5.- €</w:t>
      </w:r>
      <w:r w:rsidR="009E59ED"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 - t fizet</w:t>
      </w:r>
      <w:r w:rsidR="00103E13"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.</w:t>
      </w:r>
      <w:r w:rsidR="00103E1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>F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izet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>endő az első szülői értekezleten</w:t>
      </w:r>
      <w:r w:rsidR="00EA66C2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53088D" w:rsidRPr="003D3534" w:rsidRDefault="0053088D" w:rsidP="0053088D">
      <w:pPr>
        <w:pStyle w:val="Odsekzoznamu"/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3088D" w:rsidRPr="002759C6" w:rsidRDefault="0053088D" w:rsidP="0053088D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Étkezés</w:t>
      </w:r>
    </w:p>
    <w:p w:rsidR="009E59ED" w:rsidRDefault="00D47B3B" w:rsidP="006F162D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diákoknak napi háromszori étkezést biztosítunk, melynek </w:t>
      </w:r>
      <w:r w:rsidR="003D3534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napi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ára </w:t>
      </w:r>
      <w:r w:rsidR="003A40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kb. </w:t>
      </w:r>
      <w:r w:rsidR="00CC3A4C">
        <w:rPr>
          <w:rFonts w:ascii="Times New Roman" w:eastAsia="Times New Roman" w:hAnsi="Times New Roman"/>
          <w:bCs/>
          <w:sz w:val="24"/>
          <w:szCs w:val="24"/>
          <w:lang w:eastAsia="sk-SK"/>
        </w:rPr>
        <w:t>0,74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€, </w:t>
      </w:r>
      <w:r w:rsidRP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>(egy hónapban ez</w:t>
      </w:r>
      <w:r w:rsidR="003D3534" w:rsidRP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kb</w:t>
      </w:r>
      <w:r w:rsidR="003D3534"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.</w:t>
      </w:r>
      <w:r w:rsidR="00701DD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CC3A4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10 - 15</w:t>
      </w:r>
      <w:r w:rsidRPr="0027725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€</w:t>
      </w:r>
      <w:r w:rsidRP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között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mozog).</w:t>
      </w:r>
      <w:r w:rsidR="00103E1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Ezt az </w:t>
      </w:r>
      <w:r w:rsidR="003D3534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összeget az </w:t>
      </w:r>
      <w:r w:rsidR="00103E1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aktuális </w:t>
      </w:r>
      <w:r w:rsidR="00103E13" w:rsidRPr="00701D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hónap </w:t>
      </w:r>
      <w:r w:rsidR="009D5272" w:rsidRPr="00701D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15. napjáig</w:t>
      </w:r>
      <w:r w:rsidR="00103E13" w:rsidRPr="00701D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27725F" w:rsidRPr="00701D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szükséges </w:t>
      </w:r>
      <w:r w:rsidR="00103E13" w:rsidRPr="00701D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kifizetni</w:t>
      </w:r>
      <w:r w:rsidR="00035CAB" w:rsidRPr="00701DD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legjobb átutalással!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>(az ebéd ingyenes, a tízórait és az uzsonnát fizeti a diák)</w:t>
      </w:r>
    </w:p>
    <w:p w:rsidR="006F162D" w:rsidRPr="003D3534" w:rsidRDefault="003D3534" w:rsidP="006F162D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diák </w:t>
      </w:r>
      <w:r w:rsidR="009D527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az étkezéshez 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hozza a</w:t>
      </w:r>
      <w:r w:rsidR="0034059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szükséges </w:t>
      </w:r>
      <w:r w:rsidR="009D5272" w:rsidRPr="009D52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papír</w:t>
      </w:r>
      <w:r w:rsidR="00340592" w:rsidRPr="009D52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</w:t>
      </w:r>
      <w:r w:rsidR="006F162D"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zalvét</w:t>
      </w:r>
      <w:r w:rsidR="00D47B3B"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át</w:t>
      </w:r>
      <w:r w:rsidR="009D1118" w:rsidRPr="0084017D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>-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egy diák egy évre </w:t>
      </w:r>
      <w:r w:rsidR="00D47B3B" w:rsidRPr="009E59E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6 csomagot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hoz</w:t>
      </w:r>
      <w:r w:rsidR="009D5272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34059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9D527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Ezt </w:t>
      </w:r>
      <w:r w:rsidR="0034059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be lehet 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hozni </w:t>
      </w:r>
      <w:r w:rsidR="006F162D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egyszerre</w:t>
      </w:r>
      <w:r w:rsidR="0034059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, de folyamatosan is</w:t>
      </w:r>
      <w:r w:rsidR="009D527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az év folyamán, bármikor</w:t>
      </w:r>
      <w:r w:rsidR="00D47B3B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9A5729" w:rsidRPr="003D3534" w:rsidRDefault="009A5729" w:rsidP="006F162D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9A5729" w:rsidRPr="002759C6" w:rsidRDefault="009A5729" w:rsidP="009A5729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Napközi otthon</w:t>
      </w:r>
    </w:p>
    <w:p w:rsidR="00CF1312" w:rsidRDefault="009A5729" w:rsidP="009A5729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Minden diák</w:t>
      </w:r>
      <w:r w:rsidR="003A40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tanórák után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délutáni foglalkozáson </w:t>
      </w:r>
      <w:r w:rsidR="003A4008">
        <w:rPr>
          <w:rFonts w:ascii="Times New Roman" w:eastAsia="Times New Roman" w:hAnsi="Times New Roman"/>
          <w:bCs/>
          <w:sz w:val="24"/>
          <w:szCs w:val="24"/>
          <w:lang w:eastAsia="sk-SK"/>
        </w:rPr>
        <w:t>vesz részt (napközi otthon)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ahol a leckekészítés mellett </w:t>
      </w:r>
      <w:r w:rsidR="003A400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fejlesztő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kézm</w:t>
      </w:r>
      <w:r w:rsidR="00103E1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ű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ves</w:t>
      </w:r>
      <w:r w:rsidR="00CF131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, zenei, mozgá</w:t>
      </w:r>
      <w:r w:rsidR="00103E13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s</w:t>
      </w:r>
      <w:r w:rsidR="00CF131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os és játékos foglakozásokon vesz részt</w:t>
      </w:r>
      <w:r w:rsidR="00176B1F">
        <w:rPr>
          <w:rFonts w:ascii="Times New Roman" w:eastAsia="Times New Roman" w:hAnsi="Times New Roman"/>
          <w:bCs/>
          <w:sz w:val="24"/>
          <w:szCs w:val="24"/>
          <w:lang w:eastAsia="sk-SK"/>
        </w:rPr>
        <w:t>, mely délután négy óráig tart</w:t>
      </w:r>
      <w:r w:rsidR="00CF131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4017D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A </w:t>
      </w:r>
      <w:r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napközi otthon</w:t>
      </w:r>
      <w:r w:rsidRPr="0084017D"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havi </w:t>
      </w:r>
      <w:r w:rsidR="00CF1312"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díja</w:t>
      </w:r>
      <w:r w:rsidRPr="0084017D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  <w:lang w:eastAsia="sk-SK"/>
        </w:rPr>
        <w:t xml:space="preserve"> </w:t>
      </w:r>
      <w:r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5,- €</w:t>
      </w:r>
      <w:r w:rsidR="00CF1312" w:rsidRPr="0084017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.</w:t>
      </w:r>
      <w:r w:rsidR="006664C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="006664CD" w:rsidRPr="006664CD">
        <w:rPr>
          <w:rFonts w:ascii="Times New Roman" w:eastAsia="Times New Roman" w:hAnsi="Times New Roman"/>
          <w:bCs/>
          <w:sz w:val="24"/>
          <w:szCs w:val="24"/>
          <w:lang w:eastAsia="sk-SK"/>
        </w:rPr>
        <w:t>(ez alól a költség alól felmentve azok a diákok vannak, akiknek anyagi körülményei nem engedi meg</w:t>
      </w:r>
      <w:r w:rsidR="006664C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C3A4C">
        <w:rPr>
          <w:rFonts w:ascii="Times New Roman" w:eastAsia="Times New Roman" w:hAnsi="Times New Roman"/>
          <w:bCs/>
          <w:sz w:val="24"/>
          <w:szCs w:val="24"/>
          <w:lang w:eastAsia="sk-SK"/>
        </w:rPr>
        <w:t>–</w:t>
      </w:r>
      <w:r w:rsidR="006664C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igazolás</w:t>
      </w:r>
      <w:r w:rsidR="00CC3A4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6664CD">
        <w:rPr>
          <w:rFonts w:ascii="Times New Roman" w:eastAsia="Times New Roman" w:hAnsi="Times New Roman"/>
          <w:bCs/>
          <w:sz w:val="24"/>
          <w:szCs w:val="24"/>
          <w:lang w:eastAsia="sk-SK"/>
        </w:rPr>
        <w:t>szükséges</w:t>
      </w:r>
      <w:r w:rsidR="00CC3A4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). </w:t>
      </w:r>
    </w:p>
    <w:p w:rsidR="006664CD" w:rsidRPr="006664CD" w:rsidRDefault="006664CD" w:rsidP="009A5729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03E13" w:rsidRPr="002759C6" w:rsidRDefault="00103E13" w:rsidP="00103E13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</w:pP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Szül</w:t>
      </w:r>
      <w:r w:rsidRPr="002759C6">
        <w:rPr>
          <w:rFonts w:ascii="Times New Roman" w:eastAsia="Times New Roman" w:hAnsi="Times New Roman"/>
          <w:bCs/>
          <w:color w:val="00B0F0"/>
          <w:sz w:val="24"/>
          <w:szCs w:val="24"/>
          <w:lang w:eastAsia="sk-SK"/>
        </w:rPr>
        <w:t>ő</w:t>
      </w:r>
      <w:r w:rsidRPr="002759C6">
        <w:rPr>
          <w:rFonts w:ascii="Bradley Hand ITC" w:eastAsia="Times New Roman" w:hAnsi="Bradley Hand ITC"/>
          <w:b/>
          <w:bCs/>
          <w:color w:val="00B0F0"/>
          <w:sz w:val="28"/>
          <w:szCs w:val="24"/>
          <w:lang w:eastAsia="sk-SK"/>
        </w:rPr>
        <w:t>i Szövetség</w:t>
      </w:r>
    </w:p>
    <w:p w:rsidR="0084017D" w:rsidRDefault="00103E13" w:rsidP="00103E13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</w:pPr>
      <w:r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A</w:t>
      </w:r>
      <w:r w:rsidR="009D1118"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CC3A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Szülői Szövetség</w:t>
      </w:r>
      <w:r w:rsidRPr="008401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CC3A4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egy évre 30.-€</w:t>
      </w:r>
      <w:r w:rsidR="00CC3A4C">
        <w:rPr>
          <w:rFonts w:ascii="Times New Roman" w:eastAsia="Times New Roman" w:hAnsi="Times New Roman"/>
          <w:bCs/>
          <w:sz w:val="24"/>
          <w:szCs w:val="24"/>
          <w:lang w:eastAsia="sk-SK"/>
        </w:rPr>
        <w:t>, amit október végéig kell befizetni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Ebből </w:t>
      </w:r>
      <w:r w:rsid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külföldi tankönyvek, 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tanszerek, taneszközök és egyéb iskolai tevékenységekkel kapcsolatos </w:t>
      </w:r>
      <w:r w:rsid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>kiadások, valamint kirándulások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9D111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>exkurziók, szính</w:t>
      </w:r>
      <w:r w:rsidR="006664C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ázlátogatások </w:t>
      </w:r>
      <w:r w:rsidR="00701DD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 w:rsidR="00701DD2">
        <w:rPr>
          <w:rFonts w:ascii="Times New Roman" w:eastAsia="Times New Roman" w:hAnsi="Times New Roman"/>
          <w:bCs/>
          <w:sz w:val="24"/>
          <w:szCs w:val="24"/>
          <w:lang w:eastAsia="sk-SK"/>
        </w:rPr>
        <w:t>annak</w:t>
      </w:r>
      <w:r w:rsidR="00701DD2"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fedezve</w:t>
      </w:r>
      <w:r w:rsidRPr="003D35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</w:p>
    <w:p w:rsidR="00CC3A4C" w:rsidRDefault="00CC3A4C" w:rsidP="00103E13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</w:pPr>
    </w:p>
    <w:p w:rsidR="00103E13" w:rsidRPr="00CC3A4C" w:rsidRDefault="009D1118" w:rsidP="00103E13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</w:pPr>
      <w:r w:rsidRPr="00A5112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Minden tanuló részére kötelező a szülői szövetségbe való havi hozzájárulás!</w:t>
      </w:r>
      <w:r w:rsidR="00A5112E" w:rsidRPr="00A5112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!!</w:t>
      </w:r>
      <w:r w:rsidR="00A5112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="00A5112E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>Ez az iskoladíjnak felel meg!</w:t>
      </w:r>
      <w:r w:rsidR="00EA66C2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1565D" w:rsidRPr="00A156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Befizetésének elmulasztása komoly problémákat von maga után</w:t>
      </w:r>
      <w:r w:rsidR="00A1565D" w:rsidRPr="00A15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="00A1565D" w:rsidRPr="00A1565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A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diák 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sk-SK"/>
        </w:rPr>
        <w:t>nem lesz jogosult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az iskola által fizetett </w:t>
      </w:r>
      <w:r w:rsidR="0027725F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tankönyvek, 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tanszer</w:t>
      </w:r>
      <w:r w:rsidR="00A1565D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ek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és taneszköz</w:t>
      </w:r>
      <w:r w:rsidR="00A1565D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ök igénybevételére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, valamint kirándulások, exkurziók, színház</w:t>
      </w:r>
      <w:r w:rsidR="00A1565D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, egyéb,</w:t>
      </w:r>
      <w:r w:rsidR="00EA66C2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iskola ált</w:t>
      </w:r>
      <w:r w:rsidR="00A1565D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al szervezett utak részvételére. </w:t>
      </w:r>
      <w:r w:rsidR="00A1565D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>Mivel ezen programok nagy része a</w:t>
      </w:r>
      <w:r w:rsidR="0027725F">
        <w:rPr>
          <w:rFonts w:ascii="Times New Roman" w:eastAsia="Times New Roman" w:hAnsi="Times New Roman"/>
          <w:bCs/>
          <w:sz w:val="24"/>
          <w:szCs w:val="24"/>
          <w:lang w:eastAsia="sk-SK"/>
        </w:rPr>
        <w:t>z</w:t>
      </w:r>
      <w:r w:rsidR="00A1565D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Iskolai Oktatási P</w:t>
      </w:r>
      <w:r w:rsidR="00EA66C2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>rogram szerves része</w:t>
      </w:r>
      <w:r w:rsidR="00A1565D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 w:rsidR="00F044A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ezért </w:t>
      </w:r>
      <w:r w:rsidR="00A1565D" w:rsidRPr="00A1565D">
        <w:rPr>
          <w:rFonts w:ascii="Times New Roman" w:eastAsia="Times New Roman" w:hAnsi="Times New Roman"/>
          <w:bCs/>
          <w:sz w:val="24"/>
          <w:szCs w:val="24"/>
          <w:lang w:eastAsia="sk-SK"/>
        </w:rPr>
        <w:t>a részvétel</w:t>
      </w:r>
      <w:r w:rsidR="00A1565D" w:rsidRPr="00A1565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="00EA66C2" w:rsidRPr="00A156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minden diáknak kötelező!</w:t>
      </w:r>
    </w:p>
    <w:p w:rsidR="007870A5" w:rsidRDefault="007870A5" w:rsidP="00103E13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035CAB" w:rsidRDefault="00035CAB" w:rsidP="006C4FBD">
      <w:pPr>
        <w:jc w:val="both"/>
        <w:rPr>
          <w:rFonts w:ascii="Times New Roman" w:hAnsi="Times New Roman"/>
          <w:b/>
          <w:color w:val="00B0F0"/>
        </w:rPr>
      </w:pPr>
    </w:p>
    <w:p w:rsidR="006C4FBD" w:rsidRPr="001D438C" w:rsidRDefault="006C4FBD" w:rsidP="006C4FBD">
      <w:pPr>
        <w:jc w:val="both"/>
        <w:rPr>
          <w:rFonts w:ascii="Bradley Hand ITC" w:hAnsi="Bradley Hand ITC"/>
          <w:b/>
          <w:color w:val="00B0F0"/>
          <w:sz w:val="24"/>
        </w:rPr>
      </w:pPr>
      <w:r w:rsidRPr="001D438C">
        <w:rPr>
          <w:rFonts w:ascii="Bradley Hand ITC" w:hAnsi="Bradley Hand ITC"/>
          <w:b/>
          <w:color w:val="00B0F0"/>
          <w:sz w:val="24"/>
        </w:rPr>
        <w:t>Az iskola</w:t>
      </w:r>
      <w:r w:rsidR="00F044AB" w:rsidRPr="001D438C">
        <w:rPr>
          <w:rFonts w:ascii="Bradley Hand ITC" w:hAnsi="Bradley Hand ITC"/>
          <w:b/>
          <w:color w:val="00B0F0"/>
          <w:sz w:val="24"/>
        </w:rPr>
        <w:t>,</w:t>
      </w:r>
      <w:r w:rsidRPr="001D438C">
        <w:rPr>
          <w:rFonts w:ascii="Bradley Hand ITC" w:hAnsi="Bradley Hand ITC"/>
          <w:b/>
          <w:color w:val="00B0F0"/>
          <w:sz w:val="24"/>
        </w:rPr>
        <w:t xml:space="preserve"> </w:t>
      </w:r>
      <w:r w:rsidR="00F044AB" w:rsidRPr="001D438C">
        <w:rPr>
          <w:rFonts w:ascii="Bradley Hand ITC" w:hAnsi="Bradley Hand ITC"/>
          <w:b/>
          <w:color w:val="00B0F0"/>
          <w:sz w:val="24"/>
        </w:rPr>
        <w:t>a szül</w:t>
      </w:r>
      <w:r w:rsidR="00F044AB" w:rsidRPr="001D438C">
        <w:rPr>
          <w:rFonts w:ascii="Times New Roman" w:hAnsi="Times New Roman"/>
          <w:color w:val="00B0F0"/>
        </w:rPr>
        <w:t>ő</w:t>
      </w:r>
      <w:r w:rsidR="00F044AB" w:rsidRPr="001D438C">
        <w:rPr>
          <w:rFonts w:ascii="Bradley Hand ITC" w:hAnsi="Bradley Hand ITC"/>
          <w:b/>
          <w:color w:val="00B0F0"/>
          <w:sz w:val="24"/>
        </w:rPr>
        <w:t>i szövetséget rendszeresen fizet</w:t>
      </w:r>
      <w:r w:rsidR="00F044AB" w:rsidRPr="001D438C">
        <w:rPr>
          <w:rFonts w:ascii="Times New Roman" w:hAnsi="Times New Roman"/>
          <w:color w:val="00B0F0"/>
        </w:rPr>
        <w:t>ő</w:t>
      </w:r>
      <w:r w:rsidR="00F044AB" w:rsidRPr="001D438C">
        <w:rPr>
          <w:rFonts w:ascii="Bradley Hand ITC" w:hAnsi="Bradley Hand ITC"/>
          <w:b/>
          <w:color w:val="00B0F0"/>
          <w:sz w:val="24"/>
        </w:rPr>
        <w:t xml:space="preserve"> diák részére, </w:t>
      </w:r>
      <w:r w:rsidRPr="001D438C">
        <w:rPr>
          <w:rFonts w:ascii="Bradley Hand ITC" w:hAnsi="Bradley Hand ITC"/>
          <w:b/>
          <w:color w:val="00B0F0"/>
          <w:sz w:val="24"/>
        </w:rPr>
        <w:t>bebiztosítja az összes könyvet és füzetet, ill. az írószerszámot. De színes ceruzák, színes tollak, egyebek, a szül</w:t>
      </w:r>
      <w:r w:rsidRPr="001D438C">
        <w:rPr>
          <w:rFonts w:ascii="Times New Roman" w:hAnsi="Times New Roman"/>
          <w:color w:val="00B0F0"/>
        </w:rPr>
        <w:t>ő</w:t>
      </w:r>
      <w:r w:rsidRPr="001D438C">
        <w:rPr>
          <w:rFonts w:ascii="Bradley Hand ITC" w:hAnsi="Bradley Hand ITC"/>
          <w:b/>
          <w:color w:val="00B0F0"/>
          <w:sz w:val="24"/>
        </w:rPr>
        <w:t xml:space="preserve">k tetszése szerint megvásárolhatók. </w:t>
      </w:r>
    </w:p>
    <w:p w:rsidR="006C4FBD" w:rsidRDefault="006C4FBD" w:rsidP="00103E13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/>
          <w:bCs/>
          <w:color w:val="FF0000"/>
          <w:lang w:eastAsia="sk-SK"/>
        </w:rPr>
      </w:pPr>
    </w:p>
    <w:p w:rsidR="009D5272" w:rsidRDefault="009D5272" w:rsidP="00F044AB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lang w:eastAsia="sk-SK"/>
        </w:rPr>
      </w:pPr>
    </w:p>
    <w:p w:rsidR="00A609E7" w:rsidRDefault="004D15C8" w:rsidP="00A609E7">
      <w:pPr>
        <w:numPr>
          <w:ilvl w:val="0"/>
          <w:numId w:val="3"/>
        </w:numPr>
        <w:tabs>
          <w:tab w:val="left" w:pos="709"/>
        </w:tabs>
        <w:spacing w:after="24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sk-SK"/>
        </w:rPr>
      </w:pPr>
      <w:r w:rsidRPr="009A31B4">
        <w:rPr>
          <w:rFonts w:ascii="Times New Roman" w:eastAsia="Times New Roman" w:hAnsi="Times New Roman"/>
          <w:bCs/>
          <w:sz w:val="26"/>
          <w:szCs w:val="26"/>
          <w:lang w:eastAsia="sk-SK"/>
        </w:rPr>
        <w:t xml:space="preserve">Kedves szülő, ha „képben akar lenni”, kérjük kövesse az internetes oldalunkat, </w:t>
      </w:r>
      <w:r w:rsidR="00A609E7">
        <w:rPr>
          <w:rFonts w:ascii="Times New Roman" w:eastAsia="Times New Roman" w:hAnsi="Times New Roman"/>
          <w:bCs/>
          <w:sz w:val="26"/>
          <w:szCs w:val="26"/>
          <w:lang w:eastAsia="sk-SK"/>
        </w:rPr>
        <w:t xml:space="preserve">ugyanis minden információt, </w:t>
      </w:r>
      <w:r w:rsidRPr="009A31B4">
        <w:rPr>
          <w:rFonts w:ascii="Times New Roman" w:eastAsia="Times New Roman" w:hAnsi="Times New Roman"/>
          <w:bCs/>
          <w:sz w:val="26"/>
          <w:szCs w:val="26"/>
          <w:lang w:eastAsia="sk-SK"/>
        </w:rPr>
        <w:t>lényege</w:t>
      </w:r>
      <w:r w:rsidR="00A609E7">
        <w:rPr>
          <w:rFonts w:ascii="Times New Roman" w:eastAsia="Times New Roman" w:hAnsi="Times New Roman"/>
          <w:bCs/>
          <w:sz w:val="26"/>
          <w:szCs w:val="26"/>
          <w:lang w:eastAsia="sk-SK"/>
        </w:rPr>
        <w:t>s</w:t>
      </w:r>
      <w:r w:rsidRPr="009A31B4">
        <w:rPr>
          <w:rFonts w:ascii="Times New Roman" w:eastAsia="Times New Roman" w:hAnsi="Times New Roman"/>
          <w:bCs/>
          <w:sz w:val="26"/>
          <w:szCs w:val="26"/>
          <w:lang w:eastAsia="sk-SK"/>
        </w:rPr>
        <w:t xml:space="preserve"> és érdekes dolgot</w:t>
      </w:r>
      <w:r w:rsidR="00A609E7">
        <w:rPr>
          <w:rFonts w:ascii="Times New Roman" w:eastAsia="Times New Roman" w:hAnsi="Times New Roman"/>
          <w:bCs/>
          <w:sz w:val="26"/>
          <w:szCs w:val="26"/>
          <w:lang w:eastAsia="sk-SK"/>
        </w:rPr>
        <w:t>, valamint a tanévkezdéssel kapcsolatos információkat is megtalál majd</w:t>
      </w:r>
      <w:r w:rsidRPr="009A31B4">
        <w:rPr>
          <w:rFonts w:ascii="Times New Roman" w:eastAsia="Times New Roman" w:hAnsi="Times New Roman"/>
          <w:bCs/>
          <w:sz w:val="26"/>
          <w:szCs w:val="26"/>
          <w:lang w:eastAsia="sk-SK"/>
        </w:rPr>
        <w:t xml:space="preserve"> rajta.</w:t>
      </w:r>
      <w:r w:rsidR="00A609E7">
        <w:rPr>
          <w:rFonts w:ascii="Times New Roman" w:eastAsia="Times New Roman" w:hAnsi="Times New Roman"/>
          <w:bCs/>
          <w:sz w:val="26"/>
          <w:szCs w:val="26"/>
          <w:lang w:eastAsia="sk-SK"/>
        </w:rPr>
        <w:t xml:space="preserve"> </w:t>
      </w:r>
    </w:p>
    <w:p w:rsidR="002A13DE" w:rsidRPr="00A609E7" w:rsidRDefault="00EC386C" w:rsidP="00A609E7">
      <w:pPr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sk-SK"/>
        </w:rPr>
      </w:pPr>
      <w:hyperlink r:id="rId7" w:history="1">
        <w:r w:rsidR="00A609E7" w:rsidRPr="00EA7649">
          <w:rPr>
            <w:rStyle w:val="Hypertextovprepojenie"/>
            <w:rFonts w:ascii="Times New Roman" w:eastAsia="Times New Roman" w:hAnsi="Times New Roman"/>
            <w:bCs/>
            <w:sz w:val="26"/>
            <w:szCs w:val="26"/>
            <w:lang w:eastAsia="sk-SK"/>
          </w:rPr>
          <w:t>www.sziea.edupage.org</w:t>
        </w:r>
      </w:hyperlink>
      <w:r w:rsidR="006664CD" w:rsidRPr="00A609E7">
        <w:rPr>
          <w:rFonts w:ascii="Times New Roman" w:eastAsia="Times New Roman" w:hAnsi="Times New Roman"/>
          <w:bCs/>
          <w:sz w:val="26"/>
          <w:szCs w:val="26"/>
          <w:lang w:eastAsia="sk-SK"/>
        </w:rPr>
        <w:t xml:space="preserve"> </w:t>
      </w:r>
    </w:p>
    <w:p w:rsidR="002A13DE" w:rsidRDefault="002A13DE" w:rsidP="005D62AC">
      <w:pPr>
        <w:pStyle w:val="Odsekzoznamu"/>
        <w:spacing w:after="240" w:line="240" w:lineRule="auto"/>
        <w:ind w:left="3540" w:firstLine="708"/>
        <w:jc w:val="both"/>
        <w:rPr>
          <w:rFonts w:ascii="Times New Roman" w:eastAsia="Times New Roman" w:hAnsi="Times New Roman"/>
          <w:bCs/>
          <w:lang w:eastAsia="sk-SK"/>
        </w:rPr>
      </w:pPr>
      <w:r w:rsidRPr="002A13DE">
        <w:rPr>
          <w:rFonts w:ascii="Times New Roman" w:eastAsia="Times New Roman" w:hAnsi="Times New Roman"/>
          <w:bCs/>
          <w:lang w:eastAsia="sk-SK"/>
        </w:rPr>
        <w:t xml:space="preserve"> </w:t>
      </w:r>
      <w:r>
        <w:rPr>
          <w:rFonts w:ascii="Times New Roman" w:eastAsia="Times New Roman" w:hAnsi="Times New Roman"/>
          <w:bCs/>
          <w:lang w:eastAsia="sk-SK"/>
        </w:rPr>
        <w:tab/>
      </w:r>
      <w:r>
        <w:rPr>
          <w:rFonts w:ascii="Times New Roman" w:eastAsia="Times New Roman" w:hAnsi="Times New Roman"/>
          <w:bCs/>
          <w:lang w:eastAsia="sk-SK"/>
        </w:rPr>
        <w:tab/>
      </w:r>
      <w:r>
        <w:rPr>
          <w:rFonts w:ascii="Times New Roman" w:eastAsia="Times New Roman" w:hAnsi="Times New Roman"/>
          <w:bCs/>
          <w:lang w:eastAsia="sk-SK"/>
        </w:rPr>
        <w:tab/>
      </w:r>
      <w:r>
        <w:rPr>
          <w:rFonts w:ascii="Times New Roman" w:eastAsia="Times New Roman" w:hAnsi="Times New Roman"/>
          <w:bCs/>
          <w:lang w:eastAsia="sk-SK"/>
        </w:rPr>
        <w:tab/>
      </w:r>
      <w:r>
        <w:rPr>
          <w:rFonts w:ascii="Times New Roman" w:eastAsia="Times New Roman" w:hAnsi="Times New Roman"/>
          <w:bCs/>
          <w:lang w:eastAsia="sk-SK"/>
        </w:rPr>
        <w:tab/>
      </w:r>
      <w:r w:rsidRPr="00CF1312">
        <w:rPr>
          <w:rFonts w:ascii="Times New Roman" w:eastAsia="Times New Roman" w:hAnsi="Times New Roman"/>
          <w:bCs/>
          <w:lang w:eastAsia="sk-SK"/>
        </w:rPr>
        <w:t>Köteles Anikó</w:t>
      </w:r>
    </w:p>
    <w:p w:rsidR="002A13DE" w:rsidRDefault="002A13DE" w:rsidP="002A13DE">
      <w:pPr>
        <w:pStyle w:val="Odsekzoznamu"/>
        <w:spacing w:after="240" w:line="240" w:lineRule="auto"/>
        <w:ind w:left="0"/>
        <w:jc w:val="both"/>
        <w:rPr>
          <w:rFonts w:ascii="Times New Roman" w:eastAsia="Times New Roman" w:hAnsi="Times New Roman"/>
          <w:bCs/>
          <w:lang w:eastAsia="sk-SK"/>
        </w:rPr>
      </w:pPr>
    </w:p>
    <w:sectPr w:rsidR="002A13DE" w:rsidSect="00E361C8">
      <w:footerReference w:type="default" r:id="rId8"/>
      <w:pgSz w:w="11906" w:h="16838"/>
      <w:pgMar w:top="426" w:right="1417" w:bottom="142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64" w:rsidRDefault="00657B64" w:rsidP="002A13DE">
      <w:pPr>
        <w:spacing w:after="0" w:line="240" w:lineRule="auto"/>
      </w:pPr>
      <w:r>
        <w:separator/>
      </w:r>
    </w:p>
  </w:endnote>
  <w:endnote w:type="continuationSeparator" w:id="1">
    <w:p w:rsidR="00657B64" w:rsidRDefault="00657B64" w:rsidP="002A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E" w:rsidRDefault="00EC386C">
    <w:pPr>
      <w:pStyle w:val="Pta"/>
      <w:jc w:val="center"/>
    </w:pPr>
    <w:fldSimple w:instr=" PAGE   \* MERGEFORMAT ">
      <w:r w:rsidR="00F47FDE">
        <w:rPr>
          <w:noProof/>
        </w:rPr>
        <w:t>1</w:t>
      </w:r>
    </w:fldSimple>
  </w:p>
  <w:p w:rsidR="002A13DE" w:rsidRDefault="002A13D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64" w:rsidRDefault="00657B64" w:rsidP="002A13DE">
      <w:pPr>
        <w:spacing w:after="0" w:line="240" w:lineRule="auto"/>
      </w:pPr>
      <w:r>
        <w:separator/>
      </w:r>
    </w:p>
  </w:footnote>
  <w:footnote w:type="continuationSeparator" w:id="1">
    <w:p w:rsidR="00657B64" w:rsidRDefault="00657B64" w:rsidP="002A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849"/>
    <w:multiLevelType w:val="hybridMultilevel"/>
    <w:tmpl w:val="292A84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37EC"/>
    <w:multiLevelType w:val="hybridMultilevel"/>
    <w:tmpl w:val="3724EF12"/>
    <w:lvl w:ilvl="0" w:tplc="D954E6A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3177"/>
    <w:multiLevelType w:val="hybridMultilevel"/>
    <w:tmpl w:val="E0188CE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5C7"/>
    <w:rsid w:val="00035CAB"/>
    <w:rsid w:val="00084A6D"/>
    <w:rsid w:val="000A0FC1"/>
    <w:rsid w:val="000C796A"/>
    <w:rsid w:val="000D013F"/>
    <w:rsid w:val="00103E13"/>
    <w:rsid w:val="0011786F"/>
    <w:rsid w:val="00176B1F"/>
    <w:rsid w:val="00182043"/>
    <w:rsid w:val="001B25E6"/>
    <w:rsid w:val="001D438C"/>
    <w:rsid w:val="002759C6"/>
    <w:rsid w:val="0027725F"/>
    <w:rsid w:val="002A13DE"/>
    <w:rsid w:val="0030441D"/>
    <w:rsid w:val="00340592"/>
    <w:rsid w:val="003A4008"/>
    <w:rsid w:val="003B4376"/>
    <w:rsid w:val="003D3534"/>
    <w:rsid w:val="004806D9"/>
    <w:rsid w:val="004A3844"/>
    <w:rsid w:val="004D15C8"/>
    <w:rsid w:val="004D55F7"/>
    <w:rsid w:val="004F04C5"/>
    <w:rsid w:val="00511757"/>
    <w:rsid w:val="00513416"/>
    <w:rsid w:val="0053088D"/>
    <w:rsid w:val="00541BC3"/>
    <w:rsid w:val="00561BB9"/>
    <w:rsid w:val="005D62AC"/>
    <w:rsid w:val="00602937"/>
    <w:rsid w:val="00646A5B"/>
    <w:rsid w:val="006520C7"/>
    <w:rsid w:val="006537A5"/>
    <w:rsid w:val="00657B64"/>
    <w:rsid w:val="006664CD"/>
    <w:rsid w:val="00697CD8"/>
    <w:rsid w:val="006C4FBD"/>
    <w:rsid w:val="006C7AE7"/>
    <w:rsid w:val="006F162D"/>
    <w:rsid w:val="006F162E"/>
    <w:rsid w:val="00701DD2"/>
    <w:rsid w:val="007870A5"/>
    <w:rsid w:val="007A128B"/>
    <w:rsid w:val="007C0B62"/>
    <w:rsid w:val="007D0D03"/>
    <w:rsid w:val="008175C7"/>
    <w:rsid w:val="0084017D"/>
    <w:rsid w:val="008446CB"/>
    <w:rsid w:val="00852D67"/>
    <w:rsid w:val="00877758"/>
    <w:rsid w:val="0089334E"/>
    <w:rsid w:val="008D21E5"/>
    <w:rsid w:val="008E39D6"/>
    <w:rsid w:val="00904D04"/>
    <w:rsid w:val="00911634"/>
    <w:rsid w:val="00934A17"/>
    <w:rsid w:val="00954B00"/>
    <w:rsid w:val="00985289"/>
    <w:rsid w:val="009A2B87"/>
    <w:rsid w:val="009A31B4"/>
    <w:rsid w:val="009A5729"/>
    <w:rsid w:val="009B70DE"/>
    <w:rsid w:val="009D1118"/>
    <w:rsid w:val="009D5272"/>
    <w:rsid w:val="009E59ED"/>
    <w:rsid w:val="00A01FE8"/>
    <w:rsid w:val="00A13029"/>
    <w:rsid w:val="00A1565D"/>
    <w:rsid w:val="00A5112E"/>
    <w:rsid w:val="00A52E8D"/>
    <w:rsid w:val="00A609E7"/>
    <w:rsid w:val="00A71C5A"/>
    <w:rsid w:val="00A754FB"/>
    <w:rsid w:val="00AD18CA"/>
    <w:rsid w:val="00B11DD4"/>
    <w:rsid w:val="00B67E7B"/>
    <w:rsid w:val="00BC531F"/>
    <w:rsid w:val="00BD7D38"/>
    <w:rsid w:val="00BF5761"/>
    <w:rsid w:val="00C275C7"/>
    <w:rsid w:val="00C3537E"/>
    <w:rsid w:val="00C37D78"/>
    <w:rsid w:val="00C7164A"/>
    <w:rsid w:val="00CC3A4C"/>
    <w:rsid w:val="00CD478B"/>
    <w:rsid w:val="00CF1312"/>
    <w:rsid w:val="00D305AD"/>
    <w:rsid w:val="00D47AC2"/>
    <w:rsid w:val="00D47B3B"/>
    <w:rsid w:val="00DD2A9B"/>
    <w:rsid w:val="00DF536E"/>
    <w:rsid w:val="00E1320A"/>
    <w:rsid w:val="00E22628"/>
    <w:rsid w:val="00E361C8"/>
    <w:rsid w:val="00E43858"/>
    <w:rsid w:val="00E6028D"/>
    <w:rsid w:val="00EA66C2"/>
    <w:rsid w:val="00EC386C"/>
    <w:rsid w:val="00ED1F84"/>
    <w:rsid w:val="00EF02C8"/>
    <w:rsid w:val="00F044AB"/>
    <w:rsid w:val="00F17E9E"/>
    <w:rsid w:val="00F366C5"/>
    <w:rsid w:val="00F456B3"/>
    <w:rsid w:val="00F47FDE"/>
    <w:rsid w:val="00F6171E"/>
    <w:rsid w:val="00F62D6F"/>
    <w:rsid w:val="00F865B2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D0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175C7"/>
    <w:rPr>
      <w:b/>
      <w:bCs/>
    </w:rPr>
  </w:style>
  <w:style w:type="paragraph" w:styleId="Odsekzoznamu">
    <w:name w:val="List Paragraph"/>
    <w:basedOn w:val="Normlny"/>
    <w:uiPriority w:val="34"/>
    <w:qFormat/>
    <w:rsid w:val="00561BB9"/>
    <w:pPr>
      <w:ind w:left="720"/>
      <w:contextualSpacing/>
    </w:pPr>
  </w:style>
  <w:style w:type="character" w:styleId="Hypertextovprepojenie">
    <w:name w:val="Hyperlink"/>
    <w:uiPriority w:val="99"/>
    <w:unhideWhenUsed/>
    <w:rsid w:val="00F044A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A13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3D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A13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3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ie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Anikó</cp:lastModifiedBy>
  <cp:revision>2</cp:revision>
  <cp:lastPrinted>2020-08-28T13:05:00Z</cp:lastPrinted>
  <dcterms:created xsi:type="dcterms:W3CDTF">2020-08-28T13:11:00Z</dcterms:created>
  <dcterms:modified xsi:type="dcterms:W3CDTF">2020-08-28T13:11:00Z</dcterms:modified>
</cp:coreProperties>
</file>